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BE027" w14:textId="4035CCF0" w:rsidR="00024327" w:rsidRPr="002D6524" w:rsidRDefault="008B5E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BD4F07">
        <w:rPr>
          <w:rFonts w:cs="Arial"/>
          <w:sz w:val="24"/>
          <w:szCs w:val="24"/>
        </w:rPr>
        <w:t>10</w:t>
      </w:r>
      <w:r w:rsidR="0041522F">
        <w:rPr>
          <w:rFonts w:cs="Arial"/>
          <w:sz w:val="24"/>
          <w:szCs w:val="24"/>
        </w:rPr>
        <w:t>2</w:t>
      </w:r>
      <w:r w:rsidR="00B05AD9">
        <w:rPr>
          <w:rFonts w:cs="Arial"/>
          <w:sz w:val="24"/>
          <w:szCs w:val="24"/>
        </w:rPr>
        <w:t>-</w:t>
      </w:r>
      <w:r w:rsidR="00F770D9">
        <w:rPr>
          <w:rFonts w:cs="Arial"/>
          <w:sz w:val="24"/>
          <w:szCs w:val="24"/>
        </w:rPr>
        <w:t>e</w:t>
      </w:r>
      <w:r w:rsidR="00024327" w:rsidRPr="002D6524">
        <w:rPr>
          <w:rFonts w:cs="Arial"/>
          <w:noProof w:val="0"/>
          <w:sz w:val="24"/>
        </w:rPr>
        <w:tab/>
      </w:r>
      <w:r w:rsidR="00024327" w:rsidRPr="002D6524">
        <w:rPr>
          <w:rFonts w:cs="Arial"/>
          <w:noProof w:val="0"/>
          <w:sz w:val="24"/>
        </w:rPr>
        <w:tab/>
      </w:r>
      <w:r w:rsidR="00DB6557" w:rsidRPr="00DB6557">
        <w:rPr>
          <w:rFonts w:cs="Arial"/>
          <w:noProof w:val="0"/>
          <w:sz w:val="24"/>
        </w:rPr>
        <w:t>R4-2205920</w:t>
      </w:r>
    </w:p>
    <w:p w14:paraId="55C8B4DF" w14:textId="0FFCC5D9" w:rsidR="00B926CC" w:rsidRDefault="0041522F" w:rsidP="00B926CC">
      <w:pPr>
        <w:tabs>
          <w:tab w:val="left" w:pos="1985"/>
        </w:tabs>
        <w:spacing w:before="0" w:after="0"/>
        <w:ind w:left="1983" w:hangingChars="823" w:hanging="1983"/>
        <w:jc w:val="both"/>
        <w:rPr>
          <w:rFonts w:ascii="Arial" w:hAnsi="Arial" w:cs="Arial"/>
          <w:b/>
          <w:noProof/>
          <w:sz w:val="24"/>
          <w:szCs w:val="24"/>
          <w:lang w:val="en-US"/>
        </w:rPr>
      </w:pPr>
      <w:r w:rsidRPr="0041522F">
        <w:rPr>
          <w:rFonts w:ascii="Arial" w:hAnsi="Arial" w:cs="Arial"/>
          <w:b/>
          <w:noProof/>
          <w:sz w:val="24"/>
          <w:szCs w:val="24"/>
          <w:lang w:val="en-US"/>
        </w:rPr>
        <w:t>Electronic Meeting, February 21 – March 3, 2022</w:t>
      </w:r>
    </w:p>
    <w:p w14:paraId="6F3EE0AF" w14:textId="77777777" w:rsidR="0041522F" w:rsidRPr="002D6524" w:rsidRDefault="0041522F" w:rsidP="00B926CC">
      <w:pPr>
        <w:tabs>
          <w:tab w:val="left" w:pos="1985"/>
        </w:tabs>
        <w:spacing w:before="0" w:after="0"/>
        <w:ind w:left="1975" w:hangingChars="823" w:hanging="1975"/>
        <w:jc w:val="both"/>
        <w:rPr>
          <w:rFonts w:ascii="Arial" w:hAnsi="Arial" w:cs="Arial"/>
          <w:sz w:val="24"/>
          <w:highlight w:val="yellow"/>
          <w:lang w:val="en-US"/>
        </w:rPr>
      </w:pPr>
    </w:p>
    <w:p w14:paraId="0FCF9FF0" w14:textId="3E158BD2" w:rsidR="001E105C" w:rsidRPr="002C1654" w:rsidRDefault="001E105C" w:rsidP="00D9163E">
      <w:pPr>
        <w:tabs>
          <w:tab w:val="left" w:pos="1985"/>
        </w:tabs>
        <w:spacing w:before="0"/>
        <w:ind w:left="1983" w:hangingChars="823" w:hanging="1983"/>
        <w:jc w:val="both"/>
        <w:rPr>
          <w:rFonts w:ascii="Arial" w:hAnsi="Arial" w:cs="Arial"/>
          <w:b/>
          <w:sz w:val="24"/>
        </w:rPr>
      </w:pPr>
      <w:r w:rsidRPr="004E5B07">
        <w:rPr>
          <w:rFonts w:ascii="Arial" w:hAnsi="Arial" w:cs="Arial"/>
          <w:b/>
          <w:sz w:val="24"/>
        </w:rPr>
        <w:t>Agenda item:</w:t>
      </w:r>
      <w:r w:rsidRPr="004E5B07">
        <w:rPr>
          <w:rFonts w:ascii="Arial" w:hAnsi="Arial" w:cs="Arial"/>
          <w:b/>
          <w:sz w:val="24"/>
        </w:rPr>
        <w:tab/>
      </w:r>
      <w:bookmarkStart w:id="0" w:name="Source"/>
      <w:bookmarkEnd w:id="0"/>
      <w:r w:rsidR="003A6842">
        <w:rPr>
          <w:rFonts w:ascii="Arial" w:hAnsi="Arial" w:cs="Arial"/>
          <w:b/>
          <w:sz w:val="24"/>
        </w:rPr>
        <w:t>10</w:t>
      </w:r>
      <w:r w:rsidR="004E5B07" w:rsidRPr="004E5B07">
        <w:rPr>
          <w:rFonts w:ascii="Arial" w:hAnsi="Arial" w:cs="Arial"/>
          <w:b/>
          <w:sz w:val="24"/>
        </w:rPr>
        <w:t>.1</w:t>
      </w:r>
      <w:r w:rsidR="007521E8">
        <w:rPr>
          <w:rFonts w:ascii="Arial" w:hAnsi="Arial" w:cs="Arial"/>
          <w:b/>
          <w:sz w:val="24"/>
        </w:rPr>
        <w:t>9</w:t>
      </w:r>
      <w:r w:rsidR="004E5B07" w:rsidRPr="004E5B07">
        <w:rPr>
          <w:rFonts w:ascii="Arial" w:hAnsi="Arial" w:cs="Arial"/>
          <w:b/>
          <w:sz w:val="24"/>
        </w:rPr>
        <w:t>.</w:t>
      </w:r>
      <w:r w:rsidR="007521E8">
        <w:rPr>
          <w:rFonts w:ascii="Arial" w:hAnsi="Arial" w:cs="Arial"/>
          <w:b/>
          <w:sz w:val="24"/>
        </w:rPr>
        <w:t>4</w:t>
      </w:r>
      <w:r w:rsidR="009D23B5">
        <w:rPr>
          <w:rFonts w:ascii="Arial" w:hAnsi="Arial" w:cs="Arial"/>
          <w:b/>
          <w:sz w:val="24"/>
        </w:rPr>
        <w:t>.2.1</w:t>
      </w:r>
    </w:p>
    <w:p w14:paraId="2B377442"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973D90D" w14:textId="445A88C9"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E00BB8" w:rsidRPr="00E00BB8">
        <w:rPr>
          <w:rFonts w:ascii="Arial" w:hAnsi="Arial" w:cs="Arial"/>
          <w:b/>
          <w:sz w:val="24"/>
        </w:rPr>
        <w:t xml:space="preserve">Discussion on demodulation performance requirements definition for Rel-17 enhancements on </w:t>
      </w:r>
      <w:r w:rsidR="00E00BB8">
        <w:rPr>
          <w:rFonts w:ascii="Arial" w:hAnsi="Arial" w:cs="Arial"/>
          <w:b/>
          <w:sz w:val="24"/>
        </w:rPr>
        <w:t>HST-SFN</w:t>
      </w:r>
    </w:p>
    <w:p w14:paraId="3C5A8FB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7948C1C3" w14:textId="77777777" w:rsidR="004B515E" w:rsidRPr="00146B4F" w:rsidRDefault="004B515E" w:rsidP="00422531">
      <w:pPr>
        <w:pStyle w:val="Heading1"/>
      </w:pPr>
      <w:r w:rsidRPr="00146B4F">
        <w:t>Introduction</w:t>
      </w:r>
    </w:p>
    <w:p w14:paraId="71E2A75D" w14:textId="7FC6FE8A" w:rsidR="004E5B07" w:rsidRDefault="00AA3B38" w:rsidP="004E5B07">
      <w:pPr>
        <w:jc w:val="both"/>
      </w:pPr>
      <w:r w:rsidRPr="00EA3C5F">
        <w:rPr>
          <w:lang w:val="en-US"/>
        </w:rPr>
        <w:t>NR</w:t>
      </w:r>
      <w:r>
        <w:rPr>
          <w:lang w:val="en-US"/>
        </w:rPr>
        <w:t xml:space="preserve"> Work Item (WI)</w:t>
      </w:r>
      <w:r w:rsidRPr="00EA3C5F">
        <w:rPr>
          <w:lang w:val="en-US"/>
        </w:rPr>
        <w:t xml:space="preserve"> </w:t>
      </w:r>
      <w:r>
        <w:rPr>
          <w:lang w:val="en-US"/>
        </w:rPr>
        <w:t xml:space="preserve">on </w:t>
      </w:r>
      <w:r w:rsidR="006F2CE2">
        <w:rPr>
          <w:lang w:val="en-US"/>
        </w:rPr>
        <w:t>f</w:t>
      </w:r>
      <w:r w:rsidR="00EA3C5F" w:rsidRPr="00EA3C5F">
        <w:rPr>
          <w:lang w:val="en-US"/>
        </w:rPr>
        <w:t>urther enhancements on MIMO</w:t>
      </w:r>
      <w:r w:rsidR="009B556A">
        <w:rPr>
          <w:lang w:val="en-US"/>
        </w:rPr>
        <w:t xml:space="preserve"> </w:t>
      </w:r>
      <w:r w:rsidR="006F2CE2">
        <w:rPr>
          <w:lang w:val="en-US"/>
        </w:rPr>
        <w:t>(</w:t>
      </w:r>
      <w:r w:rsidR="00791C4D">
        <w:rPr>
          <w:lang w:val="en-US"/>
        </w:rPr>
        <w:t>F</w:t>
      </w:r>
      <w:r w:rsidR="006F2CE2">
        <w:rPr>
          <w:lang w:val="en-US"/>
        </w:rPr>
        <w:t xml:space="preserve">eMIMO) </w:t>
      </w:r>
      <w:r w:rsidR="003E7DCC" w:rsidRPr="003E7DCC">
        <w:rPr>
          <w:lang w:val="en-US"/>
        </w:rPr>
        <w:t>[1]</w:t>
      </w:r>
      <w:r w:rsidR="003E7DCC">
        <w:rPr>
          <w:lang w:val="en-US"/>
        </w:rPr>
        <w:t xml:space="preserve"> defines the following objective of performance part</w:t>
      </w:r>
      <w:r w:rsidR="004E5B07">
        <w:t>:</w:t>
      </w:r>
    </w:p>
    <w:tbl>
      <w:tblPr>
        <w:tblStyle w:val="TableGrid"/>
        <w:tblW w:w="0" w:type="auto"/>
        <w:tblLook w:val="04A0" w:firstRow="1" w:lastRow="0" w:firstColumn="1" w:lastColumn="0" w:noHBand="0" w:noVBand="1"/>
      </w:tblPr>
      <w:tblGrid>
        <w:gridCol w:w="9629"/>
      </w:tblGrid>
      <w:tr w:rsidR="003E7DCC" w14:paraId="10B0D9AA" w14:textId="77777777" w:rsidTr="003E7DCC">
        <w:tc>
          <w:tcPr>
            <w:tcW w:w="9629" w:type="dxa"/>
          </w:tcPr>
          <w:p w14:paraId="12C0FCD9" w14:textId="79645114" w:rsidR="003E7DCC" w:rsidRDefault="001D6616" w:rsidP="001D6616">
            <w:pPr>
              <w:numPr>
                <w:ilvl w:val="0"/>
                <w:numId w:val="8"/>
              </w:numPr>
              <w:tabs>
                <w:tab w:val="num" w:pos="2880"/>
              </w:tabs>
              <w:spacing w:before="60" w:after="60"/>
            </w:pPr>
            <w:r w:rsidRPr="001D6616">
              <w:rPr>
                <w:i/>
                <w:lang w:val="en-US"/>
              </w:rPr>
              <w:t>Specify necessary UE performance requirements for the specified enhancements</w:t>
            </w:r>
          </w:p>
        </w:tc>
      </w:tr>
    </w:tbl>
    <w:p w14:paraId="723675D5" w14:textId="2CA85BCF" w:rsidR="00AF3C13" w:rsidRDefault="00411552" w:rsidP="004E5B07">
      <w:pPr>
        <w:jc w:val="both"/>
      </w:pPr>
      <w:r>
        <w:t>The WI Description (WID) also includes the following features to be specified that have a purpose to improve performance in HST-SFN deployment</w:t>
      </w:r>
      <w:r w:rsidR="000C44B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E5B07" w14:paraId="35C11EE9" w14:textId="77777777" w:rsidTr="007C69F1">
        <w:tc>
          <w:tcPr>
            <w:tcW w:w="9629" w:type="dxa"/>
            <w:shd w:val="clear" w:color="auto" w:fill="auto"/>
          </w:tcPr>
          <w:p w14:paraId="24555527" w14:textId="77777777" w:rsidR="00D9134E" w:rsidRPr="00D9134E" w:rsidRDefault="00D9134E" w:rsidP="00D9134E">
            <w:pPr>
              <w:numPr>
                <w:ilvl w:val="0"/>
                <w:numId w:val="8"/>
              </w:numPr>
              <w:spacing w:before="60" w:after="60" w:line="280" w:lineRule="atLeast"/>
              <w:jc w:val="both"/>
              <w:rPr>
                <w:i/>
                <w:lang w:val="en-US"/>
              </w:rPr>
            </w:pPr>
            <w:r w:rsidRPr="00D9134E">
              <w:rPr>
                <w:i/>
                <w:lang w:val="en-US"/>
              </w:rPr>
              <w:t>Enhancement on the support for multi-TRP deployment, targeting both FR1 and FR2:</w:t>
            </w:r>
          </w:p>
          <w:p w14:paraId="76FD03BE" w14:textId="77777777" w:rsidR="00D9134E" w:rsidRPr="00D9134E" w:rsidRDefault="00D9134E" w:rsidP="004443B9">
            <w:pPr>
              <w:numPr>
                <w:ilvl w:val="1"/>
                <w:numId w:val="8"/>
              </w:numPr>
              <w:spacing w:before="60" w:after="60" w:line="280" w:lineRule="atLeast"/>
              <w:jc w:val="both"/>
              <w:rPr>
                <w:i/>
                <w:lang w:val="en-US"/>
              </w:rPr>
            </w:pPr>
            <w:r w:rsidRPr="00D9134E">
              <w:rPr>
                <w:i/>
                <w:lang w:val="en-US"/>
              </w:rPr>
              <w:t>Enhancement to support HST-SFN deployment scenario:</w:t>
            </w:r>
          </w:p>
          <w:p w14:paraId="638586C8" w14:textId="77777777" w:rsidR="00D9134E" w:rsidRPr="00D9134E" w:rsidRDefault="00D9134E" w:rsidP="004443B9">
            <w:pPr>
              <w:numPr>
                <w:ilvl w:val="2"/>
                <w:numId w:val="8"/>
              </w:numPr>
              <w:spacing w:before="60" w:after="60" w:line="280" w:lineRule="atLeast"/>
              <w:jc w:val="both"/>
              <w:rPr>
                <w:i/>
                <w:lang w:val="en-US"/>
              </w:rPr>
            </w:pPr>
            <w:r w:rsidRPr="00D9134E">
              <w:rPr>
                <w:i/>
                <w:lang w:val="en-US"/>
              </w:rPr>
              <w:t>Identify and specify solution(s) on QCL assumption for DMRS, e.g. multiple QCL assumptions for the same DMRS port(s), targeting DL-only transmission</w:t>
            </w:r>
          </w:p>
          <w:p w14:paraId="593DDFD7" w14:textId="46F0A0E1" w:rsidR="004E5B07" w:rsidRPr="007C69F1" w:rsidRDefault="00D9134E" w:rsidP="007C69F1">
            <w:pPr>
              <w:numPr>
                <w:ilvl w:val="2"/>
                <w:numId w:val="8"/>
              </w:numPr>
              <w:spacing w:before="60" w:after="60" w:line="280" w:lineRule="atLeast"/>
              <w:jc w:val="both"/>
              <w:rPr>
                <w:i/>
                <w:lang w:val="en-US"/>
              </w:rPr>
            </w:pPr>
            <w:r w:rsidRPr="00D9134E">
              <w:rPr>
                <w:i/>
                <w:lang w:val="en-US"/>
              </w:rPr>
              <w:t>Evaluate and, if the benefit over Rel.16 HST enhancement baseline is demonstrated, specify QCL/QCL-like relation (including applicable type(s) and the associated requirement) between DL and UL signal by reusing the unified TCI framework</w:t>
            </w:r>
          </w:p>
        </w:tc>
      </w:tr>
    </w:tbl>
    <w:p w14:paraId="6FD1A9E8" w14:textId="2DB6B578" w:rsidR="001660DE" w:rsidRDefault="001660DE" w:rsidP="00AC7F9F">
      <w:pPr>
        <w:jc w:val="both"/>
      </w:pPr>
      <w:r>
        <w:t>QCL assumptions were enhanced to enable distributed TRS Tx in HST-SFN deployments. It is referred to HST</w:t>
      </w:r>
      <w:r w:rsidR="00871F1C">
        <w:t>-</w:t>
      </w:r>
      <w:r>
        <w:t xml:space="preserve">SFN scheme A. </w:t>
      </w:r>
      <w:r w:rsidR="004E1E81">
        <w:t xml:space="preserve">Specific QCL relationship between UL and DL signal was specified to allow BS frequency pre-compensation functionality </w:t>
      </w:r>
      <w:r w:rsidR="00871F1C">
        <w:t>to improve demodulation performance in high mobility conditions. This scheme is referred to HST-SFN scheme B.</w:t>
      </w:r>
    </w:p>
    <w:p w14:paraId="1A22068A" w14:textId="5DA4E11F" w:rsidR="00AC7F9F" w:rsidRDefault="00AC7F9F" w:rsidP="00AC7F9F">
      <w:pPr>
        <w:jc w:val="both"/>
      </w:pPr>
      <w:r w:rsidRPr="00BE1D44">
        <w:t xml:space="preserve">In this paper we </w:t>
      </w:r>
      <w:r>
        <w:rPr>
          <w:lang w:val="en-US"/>
        </w:rPr>
        <w:t xml:space="preserve">provide </w:t>
      </w:r>
      <w:r>
        <w:t xml:space="preserve">our view on introduction of PDSCH requirements for </w:t>
      </w:r>
      <w:r w:rsidR="00871F1C">
        <w:t xml:space="preserve">both </w:t>
      </w:r>
      <w:r>
        <w:t>HST SFN Scheme</w:t>
      </w:r>
      <w:r w:rsidR="00871F1C">
        <w:t>s</w:t>
      </w:r>
      <w:r>
        <w:t xml:space="preserve"> A and B</w:t>
      </w:r>
      <w:r w:rsidR="00871F1C">
        <w:t>.</w:t>
      </w:r>
    </w:p>
    <w:p w14:paraId="1CED9AC5" w14:textId="7A9019BD" w:rsidR="00736E79" w:rsidRDefault="00CF667C" w:rsidP="005918DF">
      <w:pPr>
        <w:pStyle w:val="Heading1"/>
      </w:pPr>
      <w:r>
        <w:t>Discussion</w:t>
      </w:r>
    </w:p>
    <w:p w14:paraId="31A585C8" w14:textId="4E527833" w:rsidR="00A9418F" w:rsidRPr="00346112" w:rsidRDefault="0018705D" w:rsidP="00FA037D">
      <w:pPr>
        <w:pStyle w:val="Heading2"/>
      </w:pPr>
      <w:r>
        <w:t>HST-</w:t>
      </w:r>
      <w:r w:rsidR="00FA037D">
        <w:t>SFN Tx scheme A</w:t>
      </w:r>
    </w:p>
    <w:p w14:paraId="480CC752" w14:textId="0F163607" w:rsidR="00FD7EBD" w:rsidRDefault="00FD7EBD" w:rsidP="003048AD">
      <w:pPr>
        <w:jc w:val="both"/>
        <w:rPr>
          <w:lang w:val="en-US" w:eastAsia="ja-JP" w:bidi="hi-IN"/>
        </w:rPr>
      </w:pPr>
      <w:r>
        <w:rPr>
          <w:lang w:val="en-US" w:eastAsia="ja-JP" w:bidi="hi-IN"/>
        </w:rPr>
        <w:t>The following agreements were made on the previous RAN4 meeting [</w:t>
      </w:r>
      <w:r w:rsidR="00EF32AB">
        <w:rPr>
          <w:lang w:val="en-US" w:eastAsia="ja-JP" w:bidi="hi-IN"/>
        </w:rPr>
        <w:t>2</w:t>
      </w:r>
      <w:r>
        <w:rPr>
          <w:lang w:val="en-US" w:eastAsia="ja-JP" w:bidi="hi-IN"/>
        </w:rPr>
        <w:t>]</w:t>
      </w:r>
      <w:r w:rsidR="00910620">
        <w:rPr>
          <w:lang w:val="en-US" w:eastAsia="ja-JP" w:bidi="hi-IN"/>
        </w:rPr>
        <w:t>:</w:t>
      </w:r>
    </w:p>
    <w:tbl>
      <w:tblPr>
        <w:tblStyle w:val="TableGrid"/>
        <w:tblW w:w="0" w:type="auto"/>
        <w:tblLook w:val="04A0" w:firstRow="1" w:lastRow="0" w:firstColumn="1" w:lastColumn="0" w:noHBand="0" w:noVBand="1"/>
      </w:tblPr>
      <w:tblGrid>
        <w:gridCol w:w="9629"/>
      </w:tblGrid>
      <w:tr w:rsidR="00910620" w14:paraId="52A12CD8" w14:textId="77777777" w:rsidTr="00910620">
        <w:tc>
          <w:tcPr>
            <w:tcW w:w="9629" w:type="dxa"/>
          </w:tcPr>
          <w:p w14:paraId="676DA594" w14:textId="2B446CB8" w:rsidR="003B5561" w:rsidRPr="003B5561" w:rsidRDefault="003B5561" w:rsidP="003B5561">
            <w:pPr>
              <w:rPr>
                <w:rFonts w:eastAsiaTheme="minorEastAsia"/>
                <w:b/>
                <w:u w:val="single"/>
                <w:lang w:eastAsia="zh-CN"/>
              </w:rPr>
            </w:pPr>
            <w:r w:rsidRPr="003B5561">
              <w:rPr>
                <w:rFonts w:eastAsiaTheme="minorEastAsia"/>
                <w:b/>
                <w:u w:val="single"/>
                <w:lang w:eastAsia="zh-CN"/>
              </w:rPr>
              <w:t>Scope of PDSCH requirements</w:t>
            </w:r>
          </w:p>
          <w:p w14:paraId="0B254D92" w14:textId="5BEE7E3C" w:rsidR="00910620" w:rsidRPr="00AA7E79" w:rsidRDefault="00D803FB" w:rsidP="00D803FB">
            <w:pPr>
              <w:pStyle w:val="ListParagraph"/>
              <w:numPr>
                <w:ilvl w:val="0"/>
                <w:numId w:val="33"/>
              </w:numPr>
              <w:spacing w:before="0"/>
              <w:rPr>
                <w:rFonts w:ascii="Times New Roman" w:hAnsi="Times New Roman"/>
                <w:sz w:val="20"/>
                <w:szCs w:val="20"/>
                <w:lang w:eastAsia="ja-JP" w:bidi="hi-IN"/>
              </w:rPr>
            </w:pPr>
            <w:r w:rsidRPr="00AA7E79">
              <w:rPr>
                <w:rFonts w:ascii="Times New Roman" w:hAnsi="Times New Roman"/>
                <w:sz w:val="20"/>
                <w:szCs w:val="20"/>
                <w:lang w:eastAsia="zh-CN"/>
              </w:rPr>
              <w:t>Introduce PDSCH requirements for HST SFN scheme A</w:t>
            </w:r>
          </w:p>
          <w:p w14:paraId="38FD8D35" w14:textId="77777777" w:rsidR="00AA7E79" w:rsidRPr="00AA7E79" w:rsidRDefault="00AA7E79" w:rsidP="00AA7E79">
            <w:pPr>
              <w:rPr>
                <w:rFonts w:eastAsiaTheme="minorEastAsia"/>
                <w:b/>
                <w:u w:val="single"/>
                <w:lang w:eastAsia="zh-CN"/>
              </w:rPr>
            </w:pPr>
            <w:r w:rsidRPr="00AA7E79">
              <w:rPr>
                <w:rFonts w:eastAsiaTheme="minorEastAsia"/>
                <w:b/>
                <w:u w:val="single"/>
                <w:lang w:eastAsia="zh-CN"/>
              </w:rPr>
              <w:t>Test setup</w:t>
            </w:r>
          </w:p>
          <w:p w14:paraId="721EFEFF" w14:textId="77777777" w:rsidR="00AA7E79" w:rsidRPr="00AA7E79" w:rsidRDefault="00AA7E79" w:rsidP="00AA7E79">
            <w:pPr>
              <w:pStyle w:val="ListParagraph"/>
              <w:numPr>
                <w:ilvl w:val="0"/>
                <w:numId w:val="34"/>
              </w:numPr>
              <w:autoSpaceDN w:val="0"/>
              <w:spacing w:before="0" w:after="120"/>
              <w:ind w:left="720"/>
              <w:jc w:val="left"/>
              <w:rPr>
                <w:rFonts w:ascii="Times New Roman" w:eastAsia="SimSun" w:hAnsi="Times New Roman"/>
                <w:sz w:val="20"/>
                <w:szCs w:val="20"/>
                <w:lang w:eastAsia="zh-CN"/>
              </w:rPr>
            </w:pPr>
            <w:r w:rsidRPr="00AA7E79">
              <w:rPr>
                <w:rFonts w:ascii="Times New Roman" w:eastAsia="SimSun" w:hAnsi="Times New Roman"/>
                <w:sz w:val="20"/>
                <w:szCs w:val="20"/>
                <w:lang w:eastAsia="zh-CN"/>
              </w:rPr>
              <w:t>Option 1:</w:t>
            </w:r>
          </w:p>
          <w:p w14:paraId="2A296730" w14:textId="77777777" w:rsidR="00AA7E79" w:rsidRPr="00AA7E79" w:rsidRDefault="00AA7E79" w:rsidP="00AA7E79">
            <w:pPr>
              <w:pStyle w:val="ListParagraph"/>
              <w:numPr>
                <w:ilvl w:val="1"/>
                <w:numId w:val="34"/>
              </w:numPr>
              <w:autoSpaceDN w:val="0"/>
              <w:spacing w:before="0" w:after="120"/>
              <w:jc w:val="left"/>
              <w:rPr>
                <w:rFonts w:ascii="Times New Roman" w:eastAsia="SimSun" w:hAnsi="Times New Roman"/>
                <w:sz w:val="20"/>
                <w:szCs w:val="20"/>
                <w:lang w:eastAsia="zh-CN"/>
              </w:rPr>
            </w:pPr>
            <w:r w:rsidRPr="00AA7E79">
              <w:rPr>
                <w:rFonts w:ascii="Times New Roman" w:eastAsia="SimSun" w:hAnsi="Times New Roman"/>
                <w:sz w:val="20"/>
                <w:szCs w:val="20"/>
                <w:lang w:eastAsia="zh-CN"/>
              </w:rPr>
              <w:t>Reuse existing Rel-16 HST-SFN test set-up as a baseline</w:t>
            </w:r>
          </w:p>
          <w:p w14:paraId="11685B4E" w14:textId="77777777" w:rsidR="00AA7E79" w:rsidRPr="00AA7E79" w:rsidRDefault="00AA7E79" w:rsidP="00AA7E79">
            <w:pPr>
              <w:pStyle w:val="ListParagraph"/>
              <w:numPr>
                <w:ilvl w:val="2"/>
                <w:numId w:val="34"/>
              </w:numPr>
              <w:autoSpaceDN w:val="0"/>
              <w:spacing w:before="0" w:after="120"/>
              <w:jc w:val="left"/>
              <w:rPr>
                <w:rFonts w:ascii="Times New Roman" w:eastAsia="SimSun" w:hAnsi="Times New Roman"/>
                <w:sz w:val="20"/>
                <w:szCs w:val="20"/>
                <w:lang w:eastAsia="zh-CN"/>
              </w:rPr>
            </w:pPr>
            <w:r w:rsidRPr="00AA7E79">
              <w:rPr>
                <w:rFonts w:ascii="Times New Roman" w:eastAsia="SimSun" w:hAnsi="Times New Roman"/>
                <w:sz w:val="20"/>
                <w:szCs w:val="20"/>
                <w:lang w:eastAsia="zh-CN"/>
              </w:rPr>
              <w:t>PDCCH/PDSCH/ SFN transmitted from two RRHs</w:t>
            </w:r>
          </w:p>
          <w:p w14:paraId="6B838205" w14:textId="77777777" w:rsidR="00AA7E79" w:rsidRPr="00AA7E79" w:rsidRDefault="00AA7E79" w:rsidP="00AA7E79">
            <w:pPr>
              <w:pStyle w:val="ListParagraph"/>
              <w:numPr>
                <w:ilvl w:val="2"/>
                <w:numId w:val="34"/>
              </w:numPr>
              <w:autoSpaceDN w:val="0"/>
              <w:spacing w:before="0" w:after="120"/>
              <w:jc w:val="left"/>
              <w:rPr>
                <w:rFonts w:ascii="Times New Roman" w:eastAsia="SimSun" w:hAnsi="Times New Roman"/>
                <w:sz w:val="20"/>
                <w:szCs w:val="20"/>
                <w:lang w:eastAsia="zh-CN"/>
              </w:rPr>
            </w:pPr>
            <w:r w:rsidRPr="00AA7E79">
              <w:rPr>
                <w:rFonts w:ascii="Times New Roman" w:eastAsia="SimSun" w:hAnsi="Times New Roman"/>
                <w:sz w:val="20"/>
                <w:szCs w:val="20"/>
                <w:lang w:eastAsia="zh-CN"/>
              </w:rPr>
              <w:t>TCI state 1 and TCI state 2 applied for TRP/RRH #2n, #2n+1 separately; TRS 1 and TRS 2 transmitted from TRP#2n, and #2n+1 separately</w:t>
            </w:r>
          </w:p>
          <w:tbl>
            <w:tblPr>
              <w:tblStyle w:val="GridTable4-Accent1"/>
              <w:tblW w:w="0" w:type="auto"/>
              <w:jc w:val="center"/>
              <w:tblLook w:val="04A0" w:firstRow="1" w:lastRow="0" w:firstColumn="1" w:lastColumn="0" w:noHBand="0" w:noVBand="1"/>
            </w:tblPr>
            <w:tblGrid>
              <w:gridCol w:w="2854"/>
              <w:gridCol w:w="2644"/>
              <w:gridCol w:w="2682"/>
            </w:tblGrid>
            <w:tr w:rsidR="00AA7E79" w14:paraId="206772B2" w14:textId="77777777" w:rsidTr="005A3817">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8EAADB" w:themeColor="accent1" w:themeTint="99"/>
                  </w:tcBorders>
                  <w:vAlign w:val="center"/>
                  <w:hideMark/>
                </w:tcPr>
                <w:p w14:paraId="2F1FECFC" w14:textId="77777777" w:rsidR="00AA7E79" w:rsidRPr="007A2C22" w:rsidRDefault="00AA7E79" w:rsidP="00AA7E79">
                  <w:pPr>
                    <w:jc w:val="center"/>
                    <w:rPr>
                      <w:b w:val="0"/>
                      <w:bCs w:val="0"/>
                      <w:lang w:eastAsia="ja-JP" w:bidi="hi-IN"/>
                    </w:rPr>
                  </w:pPr>
                  <w:r w:rsidRPr="007A2C22">
                    <w:rPr>
                      <w:lang w:eastAsia="ja-JP" w:bidi="hi-IN"/>
                    </w:rPr>
                    <w:lastRenderedPageBreak/>
                    <w:t>Parameter</w:t>
                  </w:r>
                </w:p>
              </w:tc>
              <w:tc>
                <w:tcPr>
                  <w:tcW w:w="5326" w:type="dxa"/>
                  <w:gridSpan w:val="2"/>
                  <w:hideMark/>
                </w:tcPr>
                <w:p w14:paraId="76D33A10" w14:textId="77777777" w:rsidR="00AA7E79" w:rsidRPr="007A2C22" w:rsidRDefault="00AA7E79" w:rsidP="00AA7E79">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7A2C22">
                    <w:rPr>
                      <w:lang w:eastAsia="ja-JP" w:bidi="hi-IN"/>
                    </w:rPr>
                    <w:t>Value</w:t>
                  </w:r>
                </w:p>
              </w:tc>
            </w:tr>
            <w:tr w:rsidR="00AA7E79" w14:paraId="41FB2AC4" w14:textId="77777777" w:rsidTr="005A381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4472C4" w:themeColor="accent1"/>
                    <w:left w:val="single" w:sz="4" w:space="0" w:color="4472C4" w:themeColor="accent1"/>
                    <w:bottom w:val="single" w:sz="4" w:space="0" w:color="8EAADB" w:themeColor="accent1" w:themeTint="99"/>
                    <w:right w:val="nil"/>
                  </w:tcBorders>
                  <w:shd w:val="clear" w:color="auto" w:fill="auto"/>
                  <w:vAlign w:val="center"/>
                  <w:hideMark/>
                </w:tcPr>
                <w:p w14:paraId="3BA7EC4F" w14:textId="77777777" w:rsidR="00AA7E79" w:rsidRDefault="00AA7E79" w:rsidP="00AA7E79">
                  <w:pPr>
                    <w:spacing w:after="0"/>
                    <w:jc w:val="center"/>
                    <w:rPr>
                      <w:color w:val="FFFFFF" w:themeColor="background1"/>
                      <w:highlight w:val="yellow"/>
                      <w:lang w:eastAsia="ja-JP" w:bidi="hi-IN"/>
                    </w:rPr>
                  </w:pP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4215DC7" w14:textId="77777777" w:rsidR="00AA7E79" w:rsidRPr="00CE5899" w:rsidRDefault="00AA7E79" w:rsidP="00AA7E79">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FDD 15 kHz SCS</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7F177547" w14:textId="77777777" w:rsidR="00AA7E79" w:rsidRPr="00CE5899" w:rsidRDefault="00AA7E79" w:rsidP="00AA7E79">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TDD 30 kHz SCS</w:t>
                  </w:r>
                </w:p>
              </w:tc>
            </w:tr>
            <w:tr w:rsidR="00AA7E79" w14:paraId="1000E34C" w14:textId="77777777" w:rsidTr="005A3817">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5BA47259" w14:textId="77777777" w:rsidR="00AA7E79" w:rsidRPr="007A5F2F" w:rsidRDefault="00AA7E79" w:rsidP="00AA7E79">
                  <w:pPr>
                    <w:spacing w:after="0"/>
                    <w:jc w:val="center"/>
                    <w:rPr>
                      <w:lang w:eastAsia="ja-JP" w:bidi="hi-IN"/>
                    </w:rPr>
                  </w:pPr>
                  <w:r w:rsidRPr="007A5F2F">
                    <w:rPr>
                      <w:lang w:eastAsia="ja-JP" w:bidi="hi-IN"/>
                    </w:rPr>
                    <w:t>CBW</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EC3B5AB" w14:textId="77777777" w:rsidR="00AA7E79" w:rsidRPr="00CE5899" w:rsidRDefault="00AA7E79" w:rsidP="00AA7E79">
                  <w:pPr>
                    <w:spacing w:after="0"/>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sidRPr="00CE5899">
                    <w:rPr>
                      <w:lang w:eastAsia="ja-JP" w:bidi="hi-IN"/>
                    </w:rPr>
                    <w:t>10 MHz</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51D4C32" w14:textId="77777777" w:rsidR="00AA7E79" w:rsidRPr="00CE5899" w:rsidRDefault="00AA7E79" w:rsidP="00AA7E79">
                  <w:pPr>
                    <w:spacing w:after="0"/>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E5899">
                    <w:rPr>
                      <w:lang w:val="en-US" w:eastAsia="ja-JP" w:bidi="hi-IN"/>
                    </w:rPr>
                    <w:t>40 MHz</w:t>
                  </w:r>
                </w:p>
              </w:tc>
            </w:tr>
            <w:tr w:rsidR="00AA7E79" w14:paraId="2E2BEA67" w14:textId="77777777" w:rsidTr="005A381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0D1C98E1" w14:textId="77777777" w:rsidR="00AA7E79" w:rsidRPr="007A5F2F" w:rsidRDefault="00AA7E79" w:rsidP="00AA7E79">
                  <w:pPr>
                    <w:spacing w:after="0"/>
                    <w:jc w:val="center"/>
                    <w:rPr>
                      <w:lang w:eastAsia="ja-JP" w:bidi="hi-IN"/>
                    </w:rPr>
                  </w:pPr>
                  <w:r w:rsidRPr="007A5F2F">
                    <w:rPr>
                      <w:lang w:eastAsia="ja-JP" w:bidi="hi-IN"/>
                    </w:rPr>
                    <w:t>Antenna 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D21A10B" w14:textId="77777777" w:rsidR="00AA7E79" w:rsidRPr="00CE5899" w:rsidRDefault="00AA7E79" w:rsidP="00AA7E79">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val="en-US" w:eastAsia="ja-JP" w:bidi="hi-IN"/>
                    </w:rPr>
                    <w:t>2x2; 2x4</w:t>
                  </w:r>
                </w:p>
              </w:tc>
            </w:tr>
            <w:tr w:rsidR="00AA7E79" w14:paraId="5B9D49E6" w14:textId="77777777" w:rsidTr="005A3817">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65CC4F3A" w14:textId="77777777" w:rsidR="00AA7E79" w:rsidRPr="007A5F2F" w:rsidRDefault="00AA7E79" w:rsidP="00AA7E79">
                  <w:pPr>
                    <w:spacing w:after="0"/>
                    <w:jc w:val="center"/>
                    <w:rPr>
                      <w:lang w:eastAsia="ja-JP" w:bidi="hi-IN"/>
                    </w:rPr>
                  </w:pPr>
                  <w:r w:rsidRPr="007A5F2F">
                    <w:rPr>
                      <w:lang w:eastAsia="ja-JP" w:bidi="hi-IN"/>
                    </w:rPr>
                    <w:t>DMRS type</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A084DCB" w14:textId="77777777" w:rsidR="00AA7E79" w:rsidRPr="00CE5899" w:rsidRDefault="00AA7E79" w:rsidP="00AA7E79">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1</w:t>
                  </w:r>
                </w:p>
              </w:tc>
            </w:tr>
            <w:tr w:rsidR="00AA7E79" w14:paraId="08C9F327" w14:textId="77777777" w:rsidTr="005A381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3C28DEA3" w14:textId="77777777" w:rsidR="00AA7E79" w:rsidRPr="007A5F2F" w:rsidRDefault="00AA7E79" w:rsidP="00AA7E79">
                  <w:pPr>
                    <w:spacing w:after="0"/>
                    <w:jc w:val="center"/>
                    <w:rPr>
                      <w:lang w:eastAsia="ja-JP" w:bidi="hi-IN"/>
                    </w:rPr>
                  </w:pPr>
                  <w:r w:rsidRPr="007A5F2F">
                    <w:rPr>
                      <w:lang w:eastAsia="ja-JP" w:bidi="hi-IN"/>
                    </w:rPr>
                    <w:t>Number of DMRS symbols</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06F1E424" w14:textId="77777777" w:rsidR="00AA7E79" w:rsidRPr="00CE5899" w:rsidRDefault="00AA7E79" w:rsidP="00AA7E79">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1+1+1</w:t>
                  </w:r>
                </w:p>
              </w:tc>
            </w:tr>
            <w:tr w:rsidR="00AA7E79" w14:paraId="7B659919" w14:textId="77777777" w:rsidTr="005A3817">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681C9E1" w14:textId="77777777" w:rsidR="00AA7E79" w:rsidRPr="007A5F2F" w:rsidRDefault="00AA7E79" w:rsidP="00AA7E79">
                  <w:pPr>
                    <w:spacing w:after="0"/>
                    <w:jc w:val="center"/>
                    <w:rPr>
                      <w:b w:val="0"/>
                      <w:bCs w:val="0"/>
                      <w:lang w:eastAsia="ja-JP" w:bidi="hi-IN"/>
                    </w:rPr>
                  </w:pPr>
                  <w:r w:rsidRPr="007A5F2F">
                    <w:rPr>
                      <w:lang w:eastAsia="ja-JP" w:bidi="hi-IN"/>
                    </w:rPr>
                    <w:t>TDD pattern</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tcPr>
                <w:p w14:paraId="7C2A84BE" w14:textId="77777777" w:rsidR="00AA7E79" w:rsidRPr="00CE5899" w:rsidRDefault="00AA7E79" w:rsidP="00AA7E79">
                  <w:pPr>
                    <w:jc w:val="center"/>
                    <w:cnfStyle w:val="000000000000" w:firstRow="0" w:lastRow="0" w:firstColumn="0" w:lastColumn="0" w:oddVBand="0" w:evenVBand="0" w:oddHBand="0" w:evenHBand="0" w:firstRowFirstColumn="0" w:firstRowLastColumn="0" w:lastRowFirstColumn="0" w:lastRowLastColumn="0"/>
                    <w:rPr>
                      <w:lang w:eastAsia="ja-JP" w:bidi="hi-IN"/>
                    </w:rPr>
                  </w:pP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06335C39" w14:textId="77777777" w:rsidR="00AA7E79" w:rsidRPr="00CE5899" w:rsidRDefault="00AA7E79" w:rsidP="00AA7E79">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7D1S2U, S: 6D 4G 4U</w:t>
                  </w:r>
                </w:p>
              </w:tc>
            </w:tr>
            <w:tr w:rsidR="00AA7E79" w14:paraId="34E99808" w14:textId="77777777" w:rsidTr="005A381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03AF3C3D" w14:textId="77777777" w:rsidR="00AA7E79" w:rsidRPr="007A5F2F" w:rsidRDefault="00AA7E79" w:rsidP="00AA7E79">
                  <w:pPr>
                    <w:spacing w:after="0"/>
                    <w:jc w:val="center"/>
                    <w:rPr>
                      <w:lang w:eastAsia="ja-JP" w:bidi="hi-IN"/>
                    </w:rPr>
                  </w:pPr>
                  <w:r w:rsidRPr="007A5F2F">
                    <w:rPr>
                      <w:lang w:val="en-US" w:eastAsia="ja-JP" w:bidi="hi-IN"/>
                    </w:rPr>
                    <w:t xml:space="preserve">TRS </w:t>
                  </w:r>
                  <w:r>
                    <w:rPr>
                      <w:lang w:val="en-US" w:eastAsia="ja-JP" w:bidi="hi-IN"/>
                    </w:rPr>
                    <w:t>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74A68FDA" w14:textId="77777777" w:rsidR="00AA7E79" w:rsidRPr="00CE5899" w:rsidRDefault="00AA7E79" w:rsidP="00AA7E79">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eastAsia="ja-JP" w:bidi="hi-IN"/>
                    </w:rPr>
                    <w:t>10ms, 2 slot pattern</w:t>
                  </w:r>
                </w:p>
              </w:tc>
            </w:tr>
            <w:tr w:rsidR="00AA7E79" w14:paraId="7CC53623" w14:textId="77777777" w:rsidTr="005A3817">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007A2BE0" w14:textId="77777777" w:rsidR="00AA7E79" w:rsidRPr="007A5F2F" w:rsidRDefault="00AA7E79" w:rsidP="00AA7E79">
                  <w:pPr>
                    <w:spacing w:after="0"/>
                    <w:jc w:val="center"/>
                    <w:rPr>
                      <w:lang w:val="en-US" w:eastAsia="ja-JP" w:bidi="hi-IN"/>
                    </w:rPr>
                  </w:pPr>
                  <w:r w:rsidRPr="007A5F2F">
                    <w:rPr>
                      <w:lang w:val="en-US" w:eastAsia="ja-JP" w:bidi="hi-IN"/>
                    </w:rPr>
                    <w:t>PDSCH mapping</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9F1CFFE" w14:textId="77777777" w:rsidR="00AA7E79" w:rsidRPr="00CE5899" w:rsidRDefault="00AA7E79" w:rsidP="00AA7E79">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A, Start symbol 2, Duration 12</w:t>
                  </w:r>
                </w:p>
              </w:tc>
            </w:tr>
            <w:tr w:rsidR="00AA7E79" w14:paraId="55554208" w14:textId="77777777" w:rsidTr="005A381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34BAD37A" w14:textId="77777777" w:rsidR="00AA7E79" w:rsidRPr="007A5F2F" w:rsidRDefault="00AA7E79" w:rsidP="00AA7E79">
                  <w:pPr>
                    <w:spacing w:after="0"/>
                    <w:jc w:val="center"/>
                    <w:rPr>
                      <w:lang w:val="en-US" w:eastAsia="ja-JP" w:bidi="hi-IN"/>
                    </w:rPr>
                  </w:pPr>
                  <w:r w:rsidRPr="007A5F2F">
                    <w:rPr>
                      <w:lang w:val="en-US" w:eastAsia="ja-JP" w:bidi="hi-IN"/>
                    </w:rPr>
                    <w:t>Ds and Dmin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7E4FC569" w14:textId="77777777" w:rsidR="00AA7E79" w:rsidRPr="00CE5899" w:rsidRDefault="00AA7E79" w:rsidP="00AA7E79">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Ds =700m; Dmin=150m</w:t>
                  </w:r>
                </w:p>
              </w:tc>
            </w:tr>
            <w:tr w:rsidR="00AA7E79" w14:paraId="1F9CF7B9" w14:textId="77777777" w:rsidTr="005A3817">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42D31488" w14:textId="77777777" w:rsidR="00AA7E79" w:rsidRPr="007A5F2F" w:rsidRDefault="00AA7E79" w:rsidP="00AA7E79">
                  <w:pPr>
                    <w:spacing w:after="0"/>
                    <w:jc w:val="center"/>
                    <w:rPr>
                      <w:lang w:val="en-US" w:eastAsia="ja-JP" w:bidi="hi-IN"/>
                    </w:rPr>
                  </w:pPr>
                  <w:r w:rsidRPr="007A5F2F">
                    <w:rPr>
                      <w:lang w:val="en-US" w:eastAsia="ja-JP" w:bidi="hi-IN"/>
                    </w:rPr>
                    <w:t>Test metric</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6C78743" w14:textId="77777777" w:rsidR="00AA7E79" w:rsidRPr="00CE5899" w:rsidRDefault="00AA7E79" w:rsidP="00AA7E79">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SNR @70% of maximum throughput</w:t>
                  </w:r>
                </w:p>
              </w:tc>
            </w:tr>
          </w:tbl>
          <w:p w14:paraId="63D83AA3" w14:textId="77777777" w:rsidR="00AA7E79" w:rsidRPr="00AA7E79" w:rsidRDefault="00AA7E79" w:rsidP="00AA7E79">
            <w:pPr>
              <w:pStyle w:val="ListParagraph"/>
              <w:numPr>
                <w:ilvl w:val="0"/>
                <w:numId w:val="34"/>
              </w:numPr>
              <w:autoSpaceDN w:val="0"/>
              <w:spacing w:before="0" w:after="120"/>
              <w:ind w:left="720"/>
              <w:jc w:val="left"/>
              <w:rPr>
                <w:rFonts w:ascii="Times New Roman" w:eastAsia="SimSun" w:hAnsi="Times New Roman"/>
                <w:sz w:val="20"/>
                <w:szCs w:val="20"/>
                <w:lang w:eastAsia="zh-CN"/>
              </w:rPr>
            </w:pPr>
            <w:r w:rsidRPr="00AA7E79">
              <w:rPr>
                <w:rFonts w:ascii="Times New Roman" w:eastAsia="SimSun" w:hAnsi="Times New Roman"/>
                <w:sz w:val="20"/>
                <w:szCs w:val="20"/>
                <w:lang w:eastAsia="zh-CN"/>
              </w:rPr>
              <w:t>Other options are not precluded.</w:t>
            </w:r>
          </w:p>
          <w:p w14:paraId="794E7586" w14:textId="77777777" w:rsidR="00AA7E79" w:rsidRPr="00AA7E79" w:rsidRDefault="00AA7E79" w:rsidP="00AA7E79">
            <w:pPr>
              <w:rPr>
                <w:rFonts w:eastAsiaTheme="minorEastAsia"/>
                <w:b/>
                <w:u w:val="single"/>
                <w:lang w:eastAsia="zh-CN"/>
              </w:rPr>
            </w:pPr>
            <w:r w:rsidRPr="00AA7E79">
              <w:rPr>
                <w:rFonts w:eastAsiaTheme="minorEastAsia"/>
                <w:b/>
                <w:u w:val="single"/>
                <w:lang w:eastAsia="zh-CN"/>
              </w:rPr>
              <w:t>Maximum Doppler shift</w:t>
            </w:r>
          </w:p>
          <w:p w14:paraId="51FF8E9D" w14:textId="77777777" w:rsidR="00AA7E79" w:rsidRPr="00AA7E79" w:rsidRDefault="00AA7E79" w:rsidP="00AA7E79">
            <w:pPr>
              <w:pStyle w:val="ListParagraph"/>
              <w:numPr>
                <w:ilvl w:val="0"/>
                <w:numId w:val="35"/>
              </w:numPr>
              <w:overflowPunct w:val="0"/>
              <w:autoSpaceDE w:val="0"/>
              <w:autoSpaceDN w:val="0"/>
              <w:adjustRightInd w:val="0"/>
              <w:spacing w:before="0" w:after="120"/>
              <w:jc w:val="left"/>
              <w:textAlignment w:val="baseline"/>
              <w:rPr>
                <w:rFonts w:ascii="Times New Roman" w:hAnsi="Times New Roman"/>
                <w:sz w:val="20"/>
                <w:szCs w:val="20"/>
                <w:lang w:eastAsia="zh-CN"/>
              </w:rPr>
            </w:pPr>
            <w:r w:rsidRPr="00AA7E79">
              <w:rPr>
                <w:rFonts w:ascii="Times New Roman" w:hAnsi="Times New Roman"/>
                <w:sz w:val="20"/>
                <w:szCs w:val="20"/>
                <w:lang w:eastAsia="zh-CN"/>
              </w:rPr>
              <w:t>15 kHz SCS:</w:t>
            </w:r>
          </w:p>
          <w:p w14:paraId="540EFD78" w14:textId="77777777" w:rsidR="00AA7E79" w:rsidRPr="00AA7E79" w:rsidRDefault="00AA7E79" w:rsidP="00AA7E79">
            <w:pPr>
              <w:pStyle w:val="ListParagraph"/>
              <w:numPr>
                <w:ilvl w:val="1"/>
                <w:numId w:val="35"/>
              </w:numPr>
              <w:overflowPunct w:val="0"/>
              <w:autoSpaceDE w:val="0"/>
              <w:autoSpaceDN w:val="0"/>
              <w:adjustRightInd w:val="0"/>
              <w:spacing w:before="0" w:after="120"/>
              <w:jc w:val="left"/>
              <w:textAlignment w:val="baseline"/>
              <w:rPr>
                <w:rFonts w:ascii="Times New Roman" w:hAnsi="Times New Roman"/>
                <w:sz w:val="20"/>
                <w:szCs w:val="20"/>
                <w:lang w:eastAsia="zh-CN"/>
              </w:rPr>
            </w:pPr>
            <w:r w:rsidRPr="00AA7E79">
              <w:rPr>
                <w:rFonts w:ascii="Times New Roman" w:hAnsi="Times New Roman"/>
                <w:sz w:val="20"/>
                <w:szCs w:val="20"/>
                <w:lang w:eastAsia="zh-CN"/>
              </w:rPr>
              <w:t>Option 1: 972 Hz</w:t>
            </w:r>
          </w:p>
          <w:p w14:paraId="5E1EB5AA" w14:textId="77777777" w:rsidR="00AA7E79" w:rsidRPr="00AA7E79" w:rsidRDefault="00AA7E79" w:rsidP="00AA7E79">
            <w:pPr>
              <w:pStyle w:val="ListParagraph"/>
              <w:numPr>
                <w:ilvl w:val="1"/>
                <w:numId w:val="35"/>
              </w:numPr>
              <w:overflowPunct w:val="0"/>
              <w:autoSpaceDE w:val="0"/>
              <w:autoSpaceDN w:val="0"/>
              <w:adjustRightInd w:val="0"/>
              <w:spacing w:before="0" w:after="120"/>
              <w:jc w:val="left"/>
              <w:textAlignment w:val="baseline"/>
              <w:rPr>
                <w:rFonts w:ascii="Times New Roman" w:hAnsi="Times New Roman"/>
                <w:sz w:val="20"/>
                <w:szCs w:val="20"/>
                <w:lang w:eastAsia="zh-CN"/>
              </w:rPr>
            </w:pPr>
            <w:r w:rsidRPr="00AA7E79">
              <w:rPr>
                <w:rFonts w:ascii="Times New Roman" w:hAnsi="Times New Roman"/>
                <w:sz w:val="20"/>
                <w:szCs w:val="20"/>
                <w:lang w:eastAsia="zh-CN"/>
              </w:rPr>
              <w:t>Option 2: 870 Hz</w:t>
            </w:r>
          </w:p>
          <w:p w14:paraId="5B2C2920" w14:textId="77777777" w:rsidR="00AA7E79" w:rsidRPr="00AA7E79" w:rsidRDefault="00AA7E79" w:rsidP="00AA7E79">
            <w:pPr>
              <w:pStyle w:val="ListParagraph"/>
              <w:numPr>
                <w:ilvl w:val="1"/>
                <w:numId w:val="35"/>
              </w:numPr>
              <w:overflowPunct w:val="0"/>
              <w:autoSpaceDE w:val="0"/>
              <w:autoSpaceDN w:val="0"/>
              <w:adjustRightInd w:val="0"/>
              <w:spacing w:before="0" w:after="120"/>
              <w:jc w:val="left"/>
              <w:textAlignment w:val="baseline"/>
              <w:rPr>
                <w:rFonts w:ascii="Times New Roman" w:hAnsi="Times New Roman"/>
                <w:sz w:val="20"/>
                <w:szCs w:val="20"/>
                <w:lang w:eastAsia="zh-CN"/>
              </w:rPr>
            </w:pPr>
            <w:r w:rsidRPr="00AA7E79">
              <w:rPr>
                <w:rFonts w:ascii="Times New Roman" w:hAnsi="Times New Roman"/>
                <w:sz w:val="20"/>
                <w:szCs w:val="20"/>
                <w:lang w:eastAsia="zh-CN"/>
              </w:rPr>
              <w:t>Other options are not precluded</w:t>
            </w:r>
          </w:p>
          <w:p w14:paraId="48329FD2" w14:textId="77777777" w:rsidR="00AA7E79" w:rsidRPr="00AA7E79" w:rsidRDefault="00AA7E79" w:rsidP="00AA7E79">
            <w:pPr>
              <w:pStyle w:val="ListParagraph"/>
              <w:numPr>
                <w:ilvl w:val="0"/>
                <w:numId w:val="35"/>
              </w:numPr>
              <w:overflowPunct w:val="0"/>
              <w:autoSpaceDE w:val="0"/>
              <w:autoSpaceDN w:val="0"/>
              <w:adjustRightInd w:val="0"/>
              <w:spacing w:before="0" w:after="120"/>
              <w:jc w:val="left"/>
              <w:textAlignment w:val="baseline"/>
              <w:rPr>
                <w:rFonts w:ascii="Times New Roman" w:hAnsi="Times New Roman"/>
                <w:sz w:val="20"/>
                <w:szCs w:val="20"/>
                <w:lang w:eastAsia="zh-CN"/>
              </w:rPr>
            </w:pPr>
            <w:r w:rsidRPr="00AA7E79">
              <w:rPr>
                <w:rFonts w:ascii="Times New Roman" w:hAnsi="Times New Roman"/>
                <w:sz w:val="20"/>
                <w:szCs w:val="20"/>
                <w:lang w:eastAsia="zh-CN"/>
              </w:rPr>
              <w:t>30 kHz SCS:</w:t>
            </w:r>
          </w:p>
          <w:p w14:paraId="592A040B" w14:textId="77777777" w:rsidR="00AA7E79" w:rsidRPr="00AA7E79" w:rsidRDefault="00AA7E79" w:rsidP="00AA7E79">
            <w:pPr>
              <w:pStyle w:val="ListParagraph"/>
              <w:numPr>
                <w:ilvl w:val="1"/>
                <w:numId w:val="35"/>
              </w:numPr>
              <w:overflowPunct w:val="0"/>
              <w:autoSpaceDE w:val="0"/>
              <w:autoSpaceDN w:val="0"/>
              <w:adjustRightInd w:val="0"/>
              <w:spacing w:before="0" w:after="120"/>
              <w:jc w:val="left"/>
              <w:textAlignment w:val="baseline"/>
              <w:rPr>
                <w:rFonts w:ascii="Times New Roman" w:hAnsi="Times New Roman"/>
                <w:sz w:val="20"/>
                <w:szCs w:val="20"/>
                <w:lang w:eastAsia="zh-CN"/>
              </w:rPr>
            </w:pPr>
            <w:r w:rsidRPr="00AA7E79">
              <w:rPr>
                <w:rFonts w:ascii="Times New Roman" w:hAnsi="Times New Roman"/>
                <w:sz w:val="20"/>
                <w:szCs w:val="20"/>
                <w:lang w:eastAsia="zh-CN"/>
              </w:rPr>
              <w:t>Option 1: 1667 Hz</w:t>
            </w:r>
          </w:p>
          <w:p w14:paraId="3BEA0226" w14:textId="77777777" w:rsidR="00AA7E79" w:rsidRPr="00AA7E79" w:rsidRDefault="00AA7E79" w:rsidP="00AA7E79">
            <w:pPr>
              <w:pStyle w:val="ListParagraph"/>
              <w:numPr>
                <w:ilvl w:val="1"/>
                <w:numId w:val="35"/>
              </w:numPr>
              <w:overflowPunct w:val="0"/>
              <w:autoSpaceDE w:val="0"/>
              <w:autoSpaceDN w:val="0"/>
              <w:adjustRightInd w:val="0"/>
              <w:spacing w:before="0" w:after="120"/>
              <w:jc w:val="left"/>
              <w:textAlignment w:val="baseline"/>
              <w:rPr>
                <w:rFonts w:ascii="Times New Roman" w:hAnsi="Times New Roman"/>
                <w:sz w:val="20"/>
                <w:szCs w:val="20"/>
                <w:lang w:eastAsia="zh-CN"/>
              </w:rPr>
            </w:pPr>
            <w:r w:rsidRPr="00AA7E79">
              <w:rPr>
                <w:rFonts w:ascii="Times New Roman" w:hAnsi="Times New Roman"/>
                <w:sz w:val="20"/>
                <w:szCs w:val="20"/>
                <w:lang w:eastAsia="zh-CN"/>
              </w:rPr>
              <w:t>Other options are not precluded</w:t>
            </w:r>
          </w:p>
          <w:p w14:paraId="1B6131B7" w14:textId="77777777" w:rsidR="00AA7E79" w:rsidRPr="00AA7E79" w:rsidRDefault="00AA7E79" w:rsidP="00AA7E79">
            <w:pPr>
              <w:rPr>
                <w:rFonts w:eastAsiaTheme="minorEastAsia"/>
                <w:b/>
                <w:u w:val="single"/>
                <w:lang w:eastAsia="zh-CN"/>
              </w:rPr>
            </w:pPr>
            <w:r w:rsidRPr="00AA7E79">
              <w:rPr>
                <w:rFonts w:eastAsiaTheme="minorEastAsia"/>
                <w:b/>
                <w:u w:val="single"/>
                <w:lang w:eastAsia="zh-CN"/>
              </w:rPr>
              <w:t>MCS and Rank</w:t>
            </w:r>
          </w:p>
          <w:p w14:paraId="7ABCFF03" w14:textId="77777777" w:rsidR="00AA7E79" w:rsidRPr="00AA7E79" w:rsidRDefault="00AA7E79" w:rsidP="00AA7E79">
            <w:pPr>
              <w:pStyle w:val="ListParagraph"/>
              <w:numPr>
                <w:ilvl w:val="0"/>
                <w:numId w:val="35"/>
              </w:numPr>
              <w:overflowPunct w:val="0"/>
              <w:autoSpaceDE w:val="0"/>
              <w:autoSpaceDN w:val="0"/>
              <w:adjustRightInd w:val="0"/>
              <w:spacing w:before="0" w:after="120"/>
              <w:jc w:val="left"/>
              <w:textAlignment w:val="baseline"/>
              <w:rPr>
                <w:rFonts w:ascii="Times New Roman" w:hAnsi="Times New Roman"/>
                <w:sz w:val="20"/>
                <w:szCs w:val="20"/>
                <w:lang w:eastAsia="zh-CN"/>
              </w:rPr>
            </w:pPr>
            <w:r w:rsidRPr="00AA7E79">
              <w:rPr>
                <w:rFonts w:ascii="Times New Roman" w:eastAsia="SimSun" w:hAnsi="Times New Roman"/>
                <w:sz w:val="20"/>
                <w:szCs w:val="20"/>
                <w:lang w:eastAsia="zh-CN"/>
              </w:rPr>
              <w:t xml:space="preserve">Option 1: </w:t>
            </w:r>
            <w:r w:rsidRPr="00AA7E79">
              <w:rPr>
                <w:rFonts w:ascii="Times New Roman" w:eastAsia="Yu Mincho" w:hAnsi="Times New Roman"/>
                <w:sz w:val="20"/>
                <w:szCs w:val="20"/>
                <w:lang w:eastAsia="zh-CN"/>
              </w:rPr>
              <w:t>MCS 17 with Rank 2 from MCS Table 1 as a starting point</w:t>
            </w:r>
          </w:p>
          <w:p w14:paraId="3F900582" w14:textId="77777777" w:rsidR="00AA7E79" w:rsidRPr="00AA7E79" w:rsidRDefault="00AA7E79" w:rsidP="00AA7E79">
            <w:pPr>
              <w:pStyle w:val="ListParagraph"/>
              <w:numPr>
                <w:ilvl w:val="0"/>
                <w:numId w:val="35"/>
              </w:numPr>
              <w:overflowPunct w:val="0"/>
              <w:autoSpaceDE w:val="0"/>
              <w:autoSpaceDN w:val="0"/>
              <w:adjustRightInd w:val="0"/>
              <w:spacing w:before="0" w:after="120"/>
              <w:jc w:val="left"/>
              <w:textAlignment w:val="baseline"/>
              <w:rPr>
                <w:rFonts w:ascii="Times New Roman" w:hAnsi="Times New Roman"/>
                <w:sz w:val="20"/>
                <w:szCs w:val="20"/>
                <w:lang w:eastAsia="zh-CN"/>
              </w:rPr>
            </w:pPr>
            <w:r w:rsidRPr="00AA7E79">
              <w:rPr>
                <w:rFonts w:ascii="Times New Roman" w:hAnsi="Times New Roman"/>
                <w:sz w:val="20"/>
                <w:szCs w:val="20"/>
                <w:lang w:eastAsia="zh-CN"/>
              </w:rPr>
              <w:t>Other options are not precluded</w:t>
            </w:r>
          </w:p>
          <w:p w14:paraId="133029F7" w14:textId="77777777" w:rsidR="00AA7E79" w:rsidRPr="00AA7E79" w:rsidRDefault="00AA7E79" w:rsidP="00AA7E79">
            <w:pPr>
              <w:rPr>
                <w:rFonts w:eastAsiaTheme="minorEastAsia"/>
                <w:b/>
                <w:u w:val="single"/>
                <w:lang w:eastAsia="zh-CN"/>
              </w:rPr>
            </w:pPr>
            <w:r w:rsidRPr="00AA7E79">
              <w:rPr>
                <w:rFonts w:eastAsiaTheme="minorEastAsia"/>
                <w:b/>
                <w:u w:val="single"/>
                <w:lang w:eastAsia="zh-CN"/>
              </w:rPr>
              <w:t>Channel Model</w:t>
            </w:r>
          </w:p>
          <w:p w14:paraId="39C6A520" w14:textId="77777777" w:rsidR="00AA7E79" w:rsidRPr="00AA7E79" w:rsidRDefault="00AA7E79" w:rsidP="00AA7E79">
            <w:pPr>
              <w:pStyle w:val="ListParagraph"/>
              <w:numPr>
                <w:ilvl w:val="0"/>
                <w:numId w:val="35"/>
              </w:numPr>
              <w:overflowPunct w:val="0"/>
              <w:autoSpaceDE w:val="0"/>
              <w:autoSpaceDN w:val="0"/>
              <w:adjustRightInd w:val="0"/>
              <w:spacing w:before="0" w:after="120"/>
              <w:jc w:val="left"/>
              <w:textAlignment w:val="baseline"/>
              <w:rPr>
                <w:rFonts w:ascii="Times New Roman" w:hAnsi="Times New Roman"/>
                <w:sz w:val="20"/>
                <w:szCs w:val="20"/>
                <w:lang w:eastAsia="zh-CN"/>
              </w:rPr>
            </w:pPr>
            <w:r w:rsidRPr="00AA7E79">
              <w:rPr>
                <w:rFonts w:ascii="Times New Roman" w:hAnsi="Times New Roman"/>
                <w:sz w:val="20"/>
                <w:szCs w:val="20"/>
                <w:lang w:eastAsia="zh-CN"/>
              </w:rPr>
              <w:t>Option 1:</w:t>
            </w:r>
          </w:p>
          <w:p w14:paraId="14B97F8A" w14:textId="77777777" w:rsidR="00AA7E79" w:rsidRPr="00AA7E79" w:rsidRDefault="00AA7E79" w:rsidP="00AA7E79">
            <w:pPr>
              <w:pStyle w:val="ListParagraph"/>
              <w:numPr>
                <w:ilvl w:val="1"/>
                <w:numId w:val="35"/>
              </w:numPr>
              <w:overflowPunct w:val="0"/>
              <w:autoSpaceDE w:val="0"/>
              <w:autoSpaceDN w:val="0"/>
              <w:adjustRightInd w:val="0"/>
              <w:spacing w:before="0" w:after="120"/>
              <w:jc w:val="left"/>
              <w:textAlignment w:val="baseline"/>
              <w:rPr>
                <w:rFonts w:ascii="Times New Roman" w:hAnsi="Times New Roman"/>
                <w:sz w:val="20"/>
                <w:szCs w:val="20"/>
                <w:lang w:eastAsia="zh-CN"/>
              </w:rPr>
            </w:pPr>
            <w:r w:rsidRPr="00AA7E79">
              <w:rPr>
                <w:rFonts w:ascii="Times New Roman" w:hAnsi="Times New Roman"/>
                <w:sz w:val="20"/>
                <w:szCs w:val="20"/>
                <w:lang w:eastAsia="zh-CN"/>
              </w:rPr>
              <w:t>HST SFN channel model specified in B.3.2 of TS 38.101-4 reused as a baseline</w:t>
            </w:r>
          </w:p>
          <w:p w14:paraId="2B5E8C7A" w14:textId="77777777" w:rsidR="00AA7E79" w:rsidRPr="00AA7E79" w:rsidRDefault="00AA7E79" w:rsidP="00AA7E79">
            <w:pPr>
              <w:pStyle w:val="ListParagraph"/>
              <w:numPr>
                <w:ilvl w:val="1"/>
                <w:numId w:val="35"/>
              </w:numPr>
              <w:overflowPunct w:val="0"/>
              <w:autoSpaceDE w:val="0"/>
              <w:autoSpaceDN w:val="0"/>
              <w:adjustRightInd w:val="0"/>
              <w:spacing w:before="0" w:after="120"/>
              <w:jc w:val="left"/>
              <w:textAlignment w:val="baseline"/>
              <w:rPr>
                <w:rFonts w:ascii="Times New Roman" w:hAnsi="Times New Roman"/>
                <w:sz w:val="20"/>
                <w:szCs w:val="20"/>
                <w:lang w:eastAsia="zh-CN"/>
              </w:rPr>
            </w:pPr>
            <w:r w:rsidRPr="00AA7E79">
              <w:rPr>
                <w:rFonts w:ascii="Times New Roman" w:hAnsi="Times New Roman"/>
                <w:sz w:val="20"/>
                <w:szCs w:val="20"/>
                <w:lang w:eastAsia="zh-CN"/>
              </w:rPr>
              <w:t>MCS 13, MCS17 with Rank 2 from MCS Table 1</w:t>
            </w:r>
          </w:p>
          <w:p w14:paraId="653FF8C3" w14:textId="77777777" w:rsidR="00AA7E79" w:rsidRPr="00AA7E79" w:rsidRDefault="00AA7E79" w:rsidP="00AA7E79">
            <w:pPr>
              <w:pStyle w:val="ListParagraph"/>
              <w:numPr>
                <w:ilvl w:val="0"/>
                <w:numId w:val="35"/>
              </w:numPr>
              <w:overflowPunct w:val="0"/>
              <w:autoSpaceDE w:val="0"/>
              <w:autoSpaceDN w:val="0"/>
              <w:adjustRightInd w:val="0"/>
              <w:spacing w:before="0" w:after="120"/>
              <w:jc w:val="left"/>
              <w:textAlignment w:val="baseline"/>
              <w:rPr>
                <w:rFonts w:ascii="Times New Roman" w:hAnsi="Times New Roman"/>
                <w:sz w:val="20"/>
                <w:szCs w:val="20"/>
                <w:lang w:eastAsia="zh-CN"/>
              </w:rPr>
            </w:pPr>
            <w:r w:rsidRPr="00AA7E79">
              <w:rPr>
                <w:rFonts w:ascii="Times New Roman" w:hAnsi="Times New Roman"/>
                <w:sz w:val="20"/>
                <w:szCs w:val="20"/>
                <w:lang w:eastAsia="zh-CN"/>
              </w:rPr>
              <w:t>Option 2:</w:t>
            </w:r>
          </w:p>
          <w:p w14:paraId="623745E0" w14:textId="77777777" w:rsidR="00AA7E79" w:rsidRPr="00AA7E79" w:rsidRDefault="00AA7E79" w:rsidP="00AA7E79">
            <w:pPr>
              <w:pStyle w:val="ListParagraph"/>
              <w:numPr>
                <w:ilvl w:val="1"/>
                <w:numId w:val="35"/>
              </w:numPr>
              <w:overflowPunct w:val="0"/>
              <w:autoSpaceDE w:val="0"/>
              <w:autoSpaceDN w:val="0"/>
              <w:adjustRightInd w:val="0"/>
              <w:spacing w:before="0" w:after="120"/>
              <w:jc w:val="left"/>
              <w:textAlignment w:val="baseline"/>
              <w:rPr>
                <w:rFonts w:ascii="Times New Roman" w:hAnsi="Times New Roman"/>
                <w:sz w:val="20"/>
                <w:szCs w:val="20"/>
                <w:lang w:eastAsia="zh-CN"/>
              </w:rPr>
            </w:pPr>
            <w:r w:rsidRPr="00AA7E79">
              <w:rPr>
                <w:rFonts w:ascii="Times New Roman" w:hAnsi="Times New Roman"/>
                <w:sz w:val="20"/>
                <w:szCs w:val="20"/>
                <w:lang w:eastAsia="zh-CN"/>
              </w:rPr>
              <w:t>Reusing the existing Rel-16 HST-SFN channel model (Ds=700m, Dmin=150m) with removing the two furthest paths corresponding to the two furthest TRP</w:t>
            </w:r>
          </w:p>
          <w:p w14:paraId="7D8097EF" w14:textId="77777777" w:rsidR="00AA7E79" w:rsidRPr="00AA7E79" w:rsidRDefault="00AA7E79" w:rsidP="00AA7E79">
            <w:pPr>
              <w:pStyle w:val="ListParagraph"/>
              <w:numPr>
                <w:ilvl w:val="0"/>
                <w:numId w:val="35"/>
              </w:numPr>
              <w:overflowPunct w:val="0"/>
              <w:autoSpaceDE w:val="0"/>
              <w:autoSpaceDN w:val="0"/>
              <w:adjustRightInd w:val="0"/>
              <w:spacing w:before="0" w:after="120"/>
              <w:jc w:val="left"/>
              <w:textAlignment w:val="baseline"/>
              <w:rPr>
                <w:rFonts w:ascii="Times New Roman" w:hAnsi="Times New Roman"/>
                <w:sz w:val="20"/>
                <w:szCs w:val="20"/>
                <w:lang w:eastAsia="zh-CN"/>
              </w:rPr>
            </w:pPr>
            <w:r w:rsidRPr="00AA7E79">
              <w:rPr>
                <w:rFonts w:ascii="Times New Roman" w:hAnsi="Times New Roman"/>
                <w:sz w:val="20"/>
                <w:szCs w:val="20"/>
                <w:lang w:eastAsia="zh-CN"/>
              </w:rPr>
              <w:t>Option 3:</w:t>
            </w:r>
          </w:p>
          <w:p w14:paraId="4951ABCD" w14:textId="77777777" w:rsidR="00AA7E79" w:rsidRPr="00AA7E79" w:rsidRDefault="00AA7E79" w:rsidP="00AA7E79">
            <w:pPr>
              <w:pStyle w:val="ListParagraph"/>
              <w:numPr>
                <w:ilvl w:val="1"/>
                <w:numId w:val="35"/>
              </w:numPr>
              <w:overflowPunct w:val="0"/>
              <w:autoSpaceDE w:val="0"/>
              <w:autoSpaceDN w:val="0"/>
              <w:adjustRightInd w:val="0"/>
              <w:spacing w:before="0" w:after="120"/>
              <w:jc w:val="left"/>
              <w:textAlignment w:val="baseline"/>
              <w:rPr>
                <w:rFonts w:ascii="Times New Roman" w:hAnsi="Times New Roman"/>
                <w:sz w:val="20"/>
                <w:szCs w:val="20"/>
                <w:lang w:eastAsia="zh-CN"/>
              </w:rPr>
            </w:pPr>
            <w:r w:rsidRPr="00AA7E79">
              <w:rPr>
                <w:rFonts w:ascii="Times New Roman" w:hAnsi="Times New Roman"/>
                <w:sz w:val="20"/>
                <w:szCs w:val="20"/>
                <w:lang w:eastAsia="zh-CN"/>
              </w:rPr>
              <w:t xml:space="preserve">HST-SFN for PDSCH, PDCCH, DMRS with </w:t>
            </w:r>
            <w:r w:rsidRPr="00AA7E79">
              <w:rPr>
                <w:rFonts w:ascii="Times New Roman" w:eastAsia="Yu Mincho" w:hAnsi="Times New Roman"/>
                <w:sz w:val="20"/>
                <w:szCs w:val="20"/>
                <w:lang w:eastAsia="zh-CN"/>
              </w:rPr>
              <w:t xml:space="preserve">2 RRHs per cell deployment </w:t>
            </w:r>
          </w:p>
          <w:p w14:paraId="5D38BA9A" w14:textId="77777777" w:rsidR="00AA7E79" w:rsidRPr="00AA7E79" w:rsidRDefault="00AA7E79" w:rsidP="00AA7E79">
            <w:pPr>
              <w:pStyle w:val="ListParagraph"/>
              <w:numPr>
                <w:ilvl w:val="1"/>
                <w:numId w:val="35"/>
              </w:numPr>
              <w:overflowPunct w:val="0"/>
              <w:autoSpaceDE w:val="0"/>
              <w:autoSpaceDN w:val="0"/>
              <w:adjustRightInd w:val="0"/>
              <w:spacing w:before="0" w:after="120"/>
              <w:jc w:val="left"/>
              <w:textAlignment w:val="baseline"/>
              <w:rPr>
                <w:rFonts w:ascii="Times New Roman" w:hAnsi="Times New Roman"/>
                <w:sz w:val="20"/>
                <w:szCs w:val="20"/>
                <w:lang w:eastAsia="zh-CN"/>
              </w:rPr>
            </w:pPr>
            <w:r w:rsidRPr="00AA7E79">
              <w:rPr>
                <w:rFonts w:ascii="Times New Roman" w:hAnsi="Times New Roman"/>
                <w:sz w:val="20"/>
                <w:szCs w:val="20"/>
                <w:lang w:eastAsia="zh-CN"/>
              </w:rPr>
              <w:t>Single TRP Tx for TRS</w:t>
            </w:r>
          </w:p>
          <w:p w14:paraId="4DE12DA7" w14:textId="645B8BB2" w:rsidR="00D803FB" w:rsidRPr="00D803FB" w:rsidRDefault="00AA7E79" w:rsidP="00AA7E79">
            <w:pPr>
              <w:pStyle w:val="ListParagraph"/>
              <w:numPr>
                <w:ilvl w:val="0"/>
                <w:numId w:val="33"/>
              </w:numPr>
              <w:spacing w:before="0"/>
              <w:rPr>
                <w:rFonts w:ascii="Times New Roman" w:hAnsi="Times New Roman"/>
                <w:lang w:eastAsia="ja-JP" w:bidi="hi-IN"/>
              </w:rPr>
            </w:pPr>
            <w:r w:rsidRPr="00AA7E79">
              <w:rPr>
                <w:rFonts w:ascii="Times New Roman" w:hAnsi="Times New Roman"/>
                <w:sz w:val="20"/>
                <w:szCs w:val="20"/>
                <w:lang w:eastAsia="zh-CN"/>
              </w:rPr>
              <w:t>Other options are not precluded</w:t>
            </w:r>
          </w:p>
        </w:tc>
      </w:tr>
    </w:tbl>
    <w:p w14:paraId="518C31FA" w14:textId="3A104567" w:rsidR="008E766B" w:rsidRDefault="0039355A" w:rsidP="006E5A92">
      <w:pPr>
        <w:jc w:val="both"/>
        <w:rPr>
          <w:lang w:val="en-US" w:eastAsia="ja-JP" w:bidi="hi-IN"/>
        </w:rPr>
      </w:pPr>
      <w:r w:rsidRPr="0039355A">
        <w:rPr>
          <w:lang w:val="en-US" w:eastAsia="ja-JP" w:bidi="hi-IN"/>
        </w:rPr>
        <w:lastRenderedPageBreak/>
        <w:t>HST-SFN performance requirements with baseline Rel-15/16 Tx schemes are already defined for FR1</w:t>
      </w:r>
      <w:r>
        <w:rPr>
          <w:lang w:val="en-US" w:eastAsia="ja-JP" w:bidi="hi-IN"/>
        </w:rPr>
        <w:t>.</w:t>
      </w:r>
      <w:r w:rsidRPr="0039355A">
        <w:rPr>
          <w:lang w:val="en-US" w:eastAsia="ja-JP" w:bidi="hi-IN"/>
        </w:rPr>
        <w:t xml:space="preserve"> </w:t>
      </w:r>
      <w:r>
        <w:rPr>
          <w:lang w:val="en-US" w:eastAsia="ja-JP" w:bidi="hi-IN"/>
        </w:rPr>
        <w:t>However, in HST-FR2WI c</w:t>
      </w:r>
      <w:r w:rsidR="001B204F">
        <w:rPr>
          <w:lang w:val="en-US" w:eastAsia="ja-JP" w:bidi="hi-IN"/>
        </w:rPr>
        <w:t xml:space="preserve">onventional </w:t>
      </w:r>
      <w:r w:rsidR="005151F3">
        <w:rPr>
          <w:lang w:val="en-US" w:eastAsia="ja-JP" w:bidi="hi-IN"/>
        </w:rPr>
        <w:t xml:space="preserve">SFN scheme </w:t>
      </w:r>
      <w:r w:rsidR="001B204F">
        <w:rPr>
          <w:lang w:val="en-US" w:eastAsia="ja-JP" w:bidi="hi-IN"/>
        </w:rPr>
        <w:t>was excluded</w:t>
      </w:r>
      <w:r w:rsidR="00CD639A">
        <w:rPr>
          <w:lang w:val="en-US" w:eastAsia="ja-JP" w:bidi="hi-IN"/>
        </w:rPr>
        <w:t xml:space="preserve">. </w:t>
      </w:r>
      <w:r w:rsidR="008E766B">
        <w:rPr>
          <w:lang w:val="en-US" w:eastAsia="ja-JP" w:bidi="hi-IN"/>
        </w:rPr>
        <w:t xml:space="preserve">Only </w:t>
      </w:r>
      <w:r w:rsidR="003B6291">
        <w:rPr>
          <w:lang w:val="en-US" w:eastAsia="ja-JP" w:bidi="hi-IN"/>
        </w:rPr>
        <w:t xml:space="preserve">HST-DPS </w:t>
      </w:r>
      <w:r w:rsidR="003272B0">
        <w:rPr>
          <w:lang w:val="en-US" w:eastAsia="ja-JP" w:bidi="hi-IN"/>
        </w:rPr>
        <w:t>Tx scheme is considered in Rel-17 for HST-FR2 operation.</w:t>
      </w:r>
    </w:p>
    <w:p w14:paraId="6A58D072" w14:textId="2CA66D22" w:rsidR="008C1BE8" w:rsidRPr="005F4ED1" w:rsidRDefault="00F04978" w:rsidP="006E5A92">
      <w:pPr>
        <w:jc w:val="both"/>
        <w:rPr>
          <w:bCs/>
          <w:i/>
          <w:lang w:val="en-US" w:eastAsia="ja-JP" w:bidi="hi-IN"/>
        </w:rPr>
      </w:pPr>
      <w:r w:rsidRPr="00F04978">
        <w:rPr>
          <w:b/>
          <w:i/>
          <w:lang w:val="en-US" w:eastAsia="ja-JP" w:bidi="hi-IN"/>
        </w:rPr>
        <w:t xml:space="preserve">Observation #1: </w:t>
      </w:r>
      <w:r w:rsidRPr="00C50E2A">
        <w:rPr>
          <w:bCs/>
          <w:i/>
          <w:lang w:val="en-US" w:eastAsia="ja-JP" w:bidi="hi-IN"/>
        </w:rPr>
        <w:t xml:space="preserve">HST-SFN </w:t>
      </w:r>
      <w:r w:rsidR="00C50E2A">
        <w:rPr>
          <w:bCs/>
          <w:i/>
          <w:lang w:val="en-US" w:eastAsia="ja-JP" w:bidi="hi-IN"/>
        </w:rPr>
        <w:t xml:space="preserve">Tx </w:t>
      </w:r>
      <w:r w:rsidRPr="00C50E2A">
        <w:rPr>
          <w:bCs/>
          <w:i/>
          <w:lang w:val="en-US" w:eastAsia="ja-JP" w:bidi="hi-IN"/>
        </w:rPr>
        <w:t xml:space="preserve">scheme is not considered </w:t>
      </w:r>
      <w:r w:rsidR="00C50E2A" w:rsidRPr="00C50E2A">
        <w:rPr>
          <w:bCs/>
          <w:i/>
          <w:lang w:val="en-US" w:eastAsia="ja-JP" w:bidi="hi-IN"/>
        </w:rPr>
        <w:t xml:space="preserve">for demodulation performance requirements </w:t>
      </w:r>
      <w:r w:rsidR="005F4ED1">
        <w:rPr>
          <w:bCs/>
          <w:i/>
          <w:lang w:val="en-US" w:eastAsia="ja-JP" w:bidi="hi-IN"/>
        </w:rPr>
        <w:t xml:space="preserve">definition </w:t>
      </w:r>
      <w:r w:rsidR="00C50E2A" w:rsidRPr="00C50E2A">
        <w:rPr>
          <w:bCs/>
          <w:i/>
          <w:lang w:val="en-US" w:eastAsia="ja-JP" w:bidi="hi-IN"/>
        </w:rPr>
        <w:t xml:space="preserve">in </w:t>
      </w:r>
      <w:r w:rsidRPr="00C50E2A">
        <w:rPr>
          <w:bCs/>
          <w:i/>
          <w:lang w:val="en-US" w:eastAsia="ja-JP" w:bidi="hi-IN"/>
        </w:rPr>
        <w:t>HST-FR2 WI</w:t>
      </w:r>
      <w:r w:rsidR="00C50E2A" w:rsidRPr="00C50E2A">
        <w:rPr>
          <w:bCs/>
          <w:i/>
          <w:lang w:val="en-US" w:eastAsia="ja-JP" w:bidi="hi-IN"/>
        </w:rPr>
        <w:t>.</w:t>
      </w:r>
    </w:p>
    <w:p w14:paraId="0A08F0ED" w14:textId="15A1336E" w:rsidR="00935EB6" w:rsidRDefault="005F4ED1" w:rsidP="006E5A92">
      <w:pPr>
        <w:jc w:val="both"/>
        <w:rPr>
          <w:lang w:val="en-US" w:eastAsia="ja-JP" w:bidi="hi-IN"/>
        </w:rPr>
      </w:pPr>
      <w:r>
        <w:rPr>
          <w:lang w:val="en-US" w:eastAsia="ja-JP" w:bidi="hi-IN"/>
        </w:rPr>
        <w:lastRenderedPageBreak/>
        <w:t>Considering that there are no performance requirements for conventional HST-SFN scheme for FR2</w:t>
      </w:r>
      <w:r w:rsidR="008C1BE8">
        <w:rPr>
          <w:lang w:val="en-US" w:eastAsia="ja-JP" w:bidi="hi-IN"/>
        </w:rPr>
        <w:t xml:space="preserve">, we also do not see a value to define HST-SFN scheme A requirements for FR2. </w:t>
      </w:r>
      <w:r w:rsidR="00CD639A">
        <w:rPr>
          <w:lang w:val="en-US" w:eastAsia="ja-JP" w:bidi="hi-IN"/>
        </w:rPr>
        <w:t xml:space="preserve">Therefore, </w:t>
      </w:r>
      <w:r w:rsidR="005742C7">
        <w:rPr>
          <w:lang w:val="en-US" w:eastAsia="ja-JP" w:bidi="hi-IN"/>
        </w:rPr>
        <w:t>we propose to define performance requirements for SFN scheme A only for FR1.</w:t>
      </w:r>
    </w:p>
    <w:p w14:paraId="10ED49A9" w14:textId="7AAE5C74" w:rsidR="00EC7143" w:rsidRPr="009B24DF" w:rsidRDefault="00C82D9D" w:rsidP="009B24DF">
      <w:pPr>
        <w:tabs>
          <w:tab w:val="left" w:pos="1276"/>
        </w:tabs>
        <w:ind w:left="1276" w:hanging="1276"/>
        <w:jc w:val="both"/>
        <w:rPr>
          <w:b/>
        </w:rPr>
      </w:pPr>
      <w:r w:rsidRPr="005872C9">
        <w:rPr>
          <w:b/>
        </w:rPr>
        <w:t xml:space="preserve">Proposal </w:t>
      </w:r>
      <w:r w:rsidR="00B272FF">
        <w:rPr>
          <w:b/>
        </w:rPr>
        <w:t>1</w:t>
      </w:r>
      <w:r w:rsidRPr="005872C9">
        <w:rPr>
          <w:b/>
        </w:rPr>
        <w:t>:</w:t>
      </w:r>
      <w:r w:rsidRPr="005872C9">
        <w:rPr>
          <w:b/>
        </w:rPr>
        <w:tab/>
      </w:r>
      <w:r w:rsidR="00E35248" w:rsidRPr="005872C9">
        <w:rPr>
          <w:b/>
        </w:rPr>
        <w:t>Define demodulation performance requirements for SFN Scheme A</w:t>
      </w:r>
      <w:r w:rsidR="00CC2857">
        <w:rPr>
          <w:b/>
        </w:rPr>
        <w:t xml:space="preserve"> only for FR1</w:t>
      </w:r>
      <w:r w:rsidR="00E35248" w:rsidRPr="005872C9">
        <w:rPr>
          <w:b/>
        </w:rPr>
        <w:t xml:space="preserve">. </w:t>
      </w:r>
    </w:p>
    <w:p w14:paraId="4B2CA344" w14:textId="561F7C38" w:rsidR="005872C9" w:rsidRPr="008D33B9" w:rsidRDefault="005872C9" w:rsidP="008D33B9">
      <w:pPr>
        <w:jc w:val="both"/>
        <w:rPr>
          <w:lang w:val="en-US" w:eastAsia="ja-JP" w:bidi="hi-IN"/>
        </w:rPr>
      </w:pPr>
      <w:r w:rsidRPr="008D33B9">
        <w:rPr>
          <w:lang w:val="en-US" w:eastAsia="ja-JP" w:bidi="hi-IN"/>
        </w:rPr>
        <w:t xml:space="preserve">eHST Rel-17 WI specifies </w:t>
      </w:r>
      <w:r w:rsidR="00553813">
        <w:rPr>
          <w:lang w:val="en-US" w:eastAsia="ja-JP" w:bidi="hi-IN"/>
        </w:rPr>
        <w:t>Carrier Aggregation (</w:t>
      </w:r>
      <w:r w:rsidRPr="008D33B9">
        <w:rPr>
          <w:lang w:val="en-US" w:eastAsia="ja-JP" w:bidi="hi-IN"/>
        </w:rPr>
        <w:t>CA</w:t>
      </w:r>
      <w:r w:rsidR="00553813">
        <w:rPr>
          <w:lang w:val="en-US" w:eastAsia="ja-JP" w:bidi="hi-IN"/>
        </w:rPr>
        <w:t>)</w:t>
      </w:r>
      <w:r w:rsidRPr="008D33B9">
        <w:rPr>
          <w:lang w:val="en-US" w:eastAsia="ja-JP" w:bidi="hi-IN"/>
        </w:rPr>
        <w:t xml:space="preserve"> requirements for FR1 HST operation. </w:t>
      </w:r>
      <w:r w:rsidR="008D33B9">
        <w:rPr>
          <w:lang w:val="en-US" w:eastAsia="ja-JP" w:bidi="hi-IN"/>
        </w:rPr>
        <w:t xml:space="preserve">All technical issues are already </w:t>
      </w:r>
      <w:r w:rsidR="003F1E5B">
        <w:rPr>
          <w:lang w:val="en-US" w:eastAsia="ja-JP" w:bidi="hi-IN"/>
        </w:rPr>
        <w:t>resolved,</w:t>
      </w:r>
      <w:r w:rsidR="008D33B9">
        <w:rPr>
          <w:lang w:val="en-US" w:eastAsia="ja-JP" w:bidi="hi-IN"/>
        </w:rPr>
        <w:t xml:space="preserve"> </w:t>
      </w:r>
      <w:r w:rsidR="003F1E5B">
        <w:rPr>
          <w:lang w:val="en-US" w:eastAsia="ja-JP" w:bidi="hi-IN"/>
        </w:rPr>
        <w:t xml:space="preserve">and </w:t>
      </w:r>
      <w:r w:rsidRPr="008D33B9">
        <w:rPr>
          <w:lang w:val="en-US" w:eastAsia="ja-JP" w:bidi="hi-IN"/>
        </w:rPr>
        <w:t xml:space="preserve">WI is close to </w:t>
      </w:r>
      <w:r w:rsidR="008D33B9" w:rsidRPr="008D33B9">
        <w:rPr>
          <w:lang w:val="en-US" w:eastAsia="ja-JP" w:bidi="hi-IN"/>
        </w:rPr>
        <w:t>the final stage</w:t>
      </w:r>
      <w:r w:rsidR="003F1E5B">
        <w:rPr>
          <w:lang w:val="en-US" w:eastAsia="ja-JP" w:bidi="hi-IN"/>
        </w:rPr>
        <w:t xml:space="preserve">. Specification of CA requirements in addition to the </w:t>
      </w:r>
      <w:r w:rsidR="001A500F">
        <w:rPr>
          <w:lang w:val="en-US" w:eastAsia="ja-JP" w:bidi="hi-IN"/>
        </w:rPr>
        <w:t>single</w:t>
      </w:r>
      <w:r w:rsidR="003F1E5B">
        <w:rPr>
          <w:lang w:val="en-US" w:eastAsia="ja-JP" w:bidi="hi-IN"/>
        </w:rPr>
        <w:t xml:space="preserve"> carrier </w:t>
      </w:r>
      <w:r w:rsidR="003D33D9">
        <w:rPr>
          <w:lang w:val="en-US" w:eastAsia="ja-JP" w:bidi="hi-IN"/>
        </w:rPr>
        <w:t xml:space="preserve">(SC) </w:t>
      </w:r>
      <w:r w:rsidR="003F1E5B">
        <w:rPr>
          <w:lang w:val="en-US" w:eastAsia="ja-JP" w:bidi="hi-IN"/>
        </w:rPr>
        <w:t xml:space="preserve">requires some additional simulations for </w:t>
      </w:r>
      <w:r w:rsidR="001A500F">
        <w:rPr>
          <w:lang w:val="en-US" w:eastAsia="ja-JP" w:bidi="hi-IN"/>
        </w:rPr>
        <w:t xml:space="preserve">other CBWs. Test </w:t>
      </w:r>
      <w:r w:rsidR="003D33D9">
        <w:rPr>
          <w:lang w:val="en-US" w:eastAsia="ja-JP" w:bidi="hi-IN"/>
        </w:rPr>
        <w:t xml:space="preserve">configurations for CA are mainly reused from SC test cases. Considering limited </w:t>
      </w:r>
      <w:r w:rsidR="00E53BAC">
        <w:rPr>
          <w:lang w:val="en-US" w:eastAsia="ja-JP" w:bidi="hi-IN"/>
        </w:rPr>
        <w:t>workload</w:t>
      </w:r>
      <w:r w:rsidR="003D33D9">
        <w:rPr>
          <w:lang w:val="en-US" w:eastAsia="ja-JP" w:bidi="hi-IN"/>
        </w:rPr>
        <w:t>, we recommend defining performance requirements for CA with HST-SFN scheme A also.</w:t>
      </w:r>
    </w:p>
    <w:p w14:paraId="348A8311" w14:textId="3377D7B0" w:rsidR="00FA037D" w:rsidRDefault="004A2E90" w:rsidP="009B24DF">
      <w:pPr>
        <w:tabs>
          <w:tab w:val="left" w:pos="1276"/>
        </w:tabs>
        <w:ind w:left="1276" w:hanging="1276"/>
        <w:jc w:val="both"/>
        <w:rPr>
          <w:b/>
        </w:rPr>
      </w:pPr>
      <w:r w:rsidRPr="003D33D9">
        <w:rPr>
          <w:b/>
        </w:rPr>
        <w:t xml:space="preserve">Proposal </w:t>
      </w:r>
      <w:r w:rsidR="003E19DE">
        <w:rPr>
          <w:b/>
        </w:rPr>
        <w:t>2</w:t>
      </w:r>
      <w:r w:rsidRPr="003D33D9">
        <w:rPr>
          <w:b/>
        </w:rPr>
        <w:t xml:space="preserve">: </w:t>
      </w:r>
      <w:r w:rsidRPr="003D33D9">
        <w:rPr>
          <w:b/>
        </w:rPr>
        <w:tab/>
      </w:r>
      <w:r w:rsidR="003D33D9" w:rsidRPr="003D33D9">
        <w:rPr>
          <w:b/>
        </w:rPr>
        <w:t>Define demodulation performance requirements for SFN Scheme A for CA.</w:t>
      </w:r>
    </w:p>
    <w:p w14:paraId="6E04C04B" w14:textId="61D6F081" w:rsidR="00FA037D" w:rsidRPr="00346112" w:rsidRDefault="0018705D" w:rsidP="00FA037D">
      <w:pPr>
        <w:pStyle w:val="Heading2"/>
      </w:pPr>
      <w:r>
        <w:t>HST-</w:t>
      </w:r>
      <w:r w:rsidR="00FA037D">
        <w:t>SFN Tx scheme B</w:t>
      </w:r>
    </w:p>
    <w:p w14:paraId="5D863141" w14:textId="3026CA7F" w:rsidR="00036B10" w:rsidRDefault="00036B10" w:rsidP="00036B10">
      <w:pPr>
        <w:jc w:val="both"/>
        <w:rPr>
          <w:lang w:val="en-US" w:eastAsia="ja-JP" w:bidi="hi-IN"/>
        </w:rPr>
      </w:pPr>
      <w:r w:rsidRPr="00036B10">
        <w:rPr>
          <w:lang w:val="en-US" w:eastAsia="ja-JP" w:bidi="hi-IN"/>
        </w:rPr>
        <w:t xml:space="preserve">The key idea of the </w:t>
      </w:r>
      <w:r>
        <w:rPr>
          <w:lang w:val="en-US" w:eastAsia="ja-JP" w:bidi="hi-IN"/>
        </w:rPr>
        <w:t xml:space="preserve">HST-SFN Tx </w:t>
      </w:r>
      <w:r w:rsidRPr="00036B10">
        <w:rPr>
          <w:lang w:val="en-US" w:eastAsia="ja-JP" w:bidi="hi-IN"/>
        </w:rPr>
        <w:t xml:space="preserve">scheme </w:t>
      </w:r>
      <w:r>
        <w:rPr>
          <w:lang w:val="en-US" w:eastAsia="ja-JP" w:bidi="hi-IN"/>
        </w:rPr>
        <w:t xml:space="preserve">B </w:t>
      </w:r>
      <w:r w:rsidRPr="00036B10">
        <w:rPr>
          <w:lang w:val="en-US" w:eastAsia="ja-JP" w:bidi="hi-IN"/>
        </w:rPr>
        <w:t xml:space="preserve">relies on pre-compensation of the frequency offset difference among TRPs relative to the reference TRP. The reference TRP may be any TRP in SFN area, e.g., TRP closest to a current UE position. According to agreements TRP based pre-compensation scheme includes three steps as illustrated in </w:t>
      </w:r>
      <w:r>
        <w:rPr>
          <w:lang w:val="en-US" w:eastAsia="ja-JP" w:bidi="hi-IN"/>
        </w:rPr>
        <w:t>Figure 1</w:t>
      </w:r>
      <w:r w:rsidRPr="00036B10">
        <w:rPr>
          <w:lang w:val="en-US" w:eastAsia="ja-JP" w:bidi="hi-IN"/>
        </w:rPr>
        <w:t>.</w:t>
      </w:r>
    </w:p>
    <w:tbl>
      <w:tblPr>
        <w:tblStyle w:val="TableGrid"/>
        <w:tblW w:w="0" w:type="auto"/>
        <w:tblLook w:val="04A0" w:firstRow="1" w:lastRow="0" w:firstColumn="1" w:lastColumn="0" w:noHBand="0" w:noVBand="1"/>
      </w:tblPr>
      <w:tblGrid>
        <w:gridCol w:w="9629"/>
      </w:tblGrid>
      <w:tr w:rsidR="00036B10" w14:paraId="1BF6B904" w14:textId="77777777" w:rsidTr="00036B10">
        <w:tc>
          <w:tcPr>
            <w:tcW w:w="9629" w:type="dxa"/>
            <w:vAlign w:val="center"/>
          </w:tcPr>
          <w:p w14:paraId="5D297EEA" w14:textId="67FDB214" w:rsidR="00036B10" w:rsidRDefault="00036B10" w:rsidP="00036B10">
            <w:pPr>
              <w:spacing w:before="240"/>
              <w:jc w:val="center"/>
              <w:rPr>
                <w:iCs/>
                <w:lang w:eastAsia="ja-JP" w:bidi="hi-IN"/>
              </w:rPr>
            </w:pPr>
            <w:r>
              <w:rPr>
                <w:rFonts w:asciiTheme="minorHAnsi" w:eastAsiaTheme="minorHAnsi" w:hAnsiTheme="minorHAnsi" w:cstheme="minorBidi"/>
                <w:sz w:val="22"/>
                <w:szCs w:val="22"/>
                <w:lang w:val="en-US"/>
              </w:rPr>
              <w:object w:dxaOrig="4890" w:dyaOrig="4620" w14:anchorId="72815D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231.05pt" o:ole="">
                  <v:imagedata r:id="rId12" o:title=""/>
                </v:shape>
                <o:OLEObject Type="Embed" ProgID="Visio.Drawing.15" ShapeID="_x0000_i1025" DrawAspect="Content" ObjectID="_1706383319" r:id="rId13"/>
              </w:object>
            </w:r>
          </w:p>
        </w:tc>
      </w:tr>
      <w:tr w:rsidR="00036B10" w14:paraId="0DF7B257" w14:textId="77777777" w:rsidTr="00036B10">
        <w:tc>
          <w:tcPr>
            <w:tcW w:w="9629" w:type="dxa"/>
          </w:tcPr>
          <w:p w14:paraId="63249868" w14:textId="064386AC" w:rsidR="00036B10" w:rsidRPr="00036B10" w:rsidRDefault="00036B10" w:rsidP="00036B10">
            <w:pPr>
              <w:spacing w:before="0"/>
              <w:jc w:val="center"/>
              <w:rPr>
                <w:b/>
                <w:bCs/>
                <w:iCs/>
                <w:lang w:eastAsia="ja-JP" w:bidi="hi-IN"/>
              </w:rPr>
            </w:pPr>
            <w:r w:rsidRPr="00036B10">
              <w:rPr>
                <w:b/>
                <w:bCs/>
                <w:iCs/>
                <w:sz w:val="16"/>
                <w:szCs w:val="16"/>
                <w:lang w:eastAsia="ja-JP" w:bidi="hi-IN"/>
              </w:rPr>
              <w:t>Figure 1. HST-SFN scheme B</w:t>
            </w:r>
          </w:p>
        </w:tc>
      </w:tr>
    </w:tbl>
    <w:p w14:paraId="36E5809D" w14:textId="770DDE96" w:rsidR="00596EF8" w:rsidRPr="00036B10" w:rsidRDefault="00596EF8" w:rsidP="00036B10">
      <w:pPr>
        <w:jc w:val="both"/>
        <w:rPr>
          <w:lang w:val="en-US" w:eastAsia="ja-JP" w:bidi="hi-IN"/>
        </w:rPr>
      </w:pPr>
      <w:r w:rsidRPr="00036B10">
        <w:rPr>
          <w:lang w:val="en-US" w:eastAsia="ja-JP" w:bidi="hi-IN"/>
        </w:rPr>
        <w:t>Assuming the first TRP as reference, at the first step the carrier frequency for UL signal transmission at the UE can be determined based on TRS transmitted by reference TRP as follows</w:t>
      </w:r>
    </w:p>
    <w:p w14:paraId="1D83E154" w14:textId="189C8293" w:rsidR="00596EF8" w:rsidRDefault="00793FEF" w:rsidP="00596EF8">
      <w:pPr>
        <w:spacing w:before="240"/>
        <w:jc w:val="center"/>
        <w:rPr>
          <w:iCs/>
          <w:lang w:eastAsia="ja-JP" w:bidi="hi-IN"/>
        </w:rPr>
      </w:pPr>
      <m:oMath>
        <m:sSub>
          <m:sSubPr>
            <m:ctrlPr>
              <w:rPr>
                <w:rFonts w:ascii="Cambria Math" w:eastAsiaTheme="minorHAnsi" w:hAnsi="Cambria Math" w:cstheme="minorBidi"/>
                <w:i/>
                <w:sz w:val="22"/>
                <w:szCs w:val="22"/>
              </w:rPr>
            </m:ctrlPr>
          </m:sSubPr>
          <m:e>
            <m:acc>
              <m:accPr>
                <m:ctrlPr>
                  <w:rPr>
                    <w:rFonts w:ascii="Cambria Math" w:eastAsiaTheme="minorHAnsi" w:hAnsi="Cambria Math" w:cstheme="minorBidi"/>
                    <w:i/>
                    <w:sz w:val="22"/>
                    <w:szCs w:val="22"/>
                  </w:rPr>
                </m:ctrlPr>
              </m:accPr>
              <m:e>
                <m:r>
                  <w:rPr>
                    <w:rFonts w:ascii="Cambria Math"/>
                  </w:rPr>
                  <m:t>f</m:t>
                </m:r>
              </m:e>
            </m:acc>
          </m:e>
          <m:sub>
            <m:r>
              <w:rPr>
                <w:rFonts w:ascii="Cambria Math"/>
              </w:rPr>
              <m:t>1,DL</m:t>
            </m:r>
          </m:sub>
        </m:sSub>
        <m:r>
          <w:rPr>
            <w:rFonts w:ascii="Cambria Math"/>
          </w:rPr>
          <m:t>=</m:t>
        </m:r>
        <m:sSub>
          <m:sSubPr>
            <m:ctrlPr>
              <w:rPr>
                <w:rFonts w:ascii="Cambria Math" w:eastAsiaTheme="minorHAnsi" w:hAnsi="Cambria Math" w:cstheme="minorBidi"/>
                <w:i/>
                <w:sz w:val="22"/>
                <w:szCs w:val="22"/>
              </w:rPr>
            </m:ctrlPr>
          </m:sSubPr>
          <m:e>
            <m:r>
              <w:rPr>
                <w:rFonts w:ascii="Cambria Math"/>
              </w:rPr>
              <m:t>f</m:t>
            </m:r>
          </m:e>
          <m:sub>
            <m:r>
              <w:rPr>
                <w:rFonts w:ascii="Cambria Math"/>
              </w:rPr>
              <m:t>c</m:t>
            </m:r>
          </m:sub>
        </m:sSub>
        <m:r>
          <w:rPr>
            <w:rFonts w:ascii="Cambria Math"/>
          </w:rPr>
          <m:t>+Δ</m:t>
        </m:r>
        <m:sSubSup>
          <m:sSubSupPr>
            <m:ctrlPr>
              <w:rPr>
                <w:rFonts w:ascii="Cambria Math" w:eastAsiaTheme="minorHAnsi" w:hAnsi="Cambria Math" w:cstheme="minorBidi"/>
                <w:i/>
                <w:sz w:val="22"/>
                <w:szCs w:val="22"/>
              </w:rPr>
            </m:ctrlPr>
          </m:sSubSupPr>
          <m:e>
            <m:r>
              <w:rPr>
                <w:rFonts w:ascii="Cambria Math"/>
              </w:rPr>
              <m:t>f</m:t>
            </m:r>
          </m:e>
          <m:sub>
            <m:r>
              <w:rPr>
                <w:rFonts w:ascii="Cambria Math"/>
              </w:rPr>
              <m:t>d</m:t>
            </m:r>
          </m:sub>
          <m:sup>
            <m:r>
              <w:rPr>
                <w:rFonts w:ascii="Cambria Math"/>
              </w:rPr>
              <m:t>1</m:t>
            </m:r>
          </m:sup>
        </m:sSubSup>
        <m:r>
          <w:rPr>
            <w:rFonts w:ascii="Cambria Math"/>
          </w:rPr>
          <m:t>+</m:t>
        </m:r>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f</m:t>
            </m:r>
          </m:e>
          <m:sub>
            <m:r>
              <w:rPr>
                <w:rFonts w:ascii="Cambria Math" w:eastAsiaTheme="minorHAnsi" w:hAnsi="Cambria Math" w:cstheme="minorBidi"/>
                <w:sz w:val="22"/>
                <w:szCs w:val="22"/>
              </w:rPr>
              <m:t>error</m:t>
            </m:r>
          </m:sub>
          <m:sup>
            <m:r>
              <w:rPr>
                <w:rFonts w:ascii="Cambria Math" w:eastAsiaTheme="minorHAnsi" w:hAnsi="Cambria Math" w:cstheme="minorBidi"/>
                <w:sz w:val="22"/>
                <w:szCs w:val="22"/>
              </w:rPr>
              <m:t>1</m:t>
            </m:r>
          </m:sup>
        </m:sSubSup>
      </m:oMath>
      <w:r w:rsidR="00596EF8">
        <w:t>,</w:t>
      </w:r>
    </w:p>
    <w:p w14:paraId="67680245" w14:textId="71D8179E" w:rsidR="00596EF8" w:rsidRDefault="00596EF8" w:rsidP="00596EF8">
      <w:pPr>
        <w:spacing w:before="240"/>
        <w:jc w:val="both"/>
        <w:rPr>
          <w:iCs/>
          <w:lang w:eastAsia="ja-JP" w:bidi="hi-IN"/>
        </w:rPr>
      </w:pPr>
      <w:r>
        <w:rPr>
          <w:iCs/>
          <w:lang w:eastAsia="ja-JP" w:bidi="hi-IN"/>
        </w:rPr>
        <w:t xml:space="preserve">where, </w:t>
      </w:r>
      <m:oMath>
        <m:sSub>
          <m:sSubPr>
            <m:ctrlPr>
              <w:rPr>
                <w:rFonts w:ascii="Cambria Math" w:eastAsiaTheme="minorHAnsi" w:hAnsi="Cambria Math" w:cstheme="minorBidi"/>
                <w:i/>
                <w:sz w:val="22"/>
                <w:szCs w:val="22"/>
              </w:rPr>
            </m:ctrlPr>
          </m:sSubPr>
          <m:e>
            <m:r>
              <w:rPr>
                <w:rFonts w:ascii="Cambria Math"/>
              </w:rPr>
              <m:t>f</m:t>
            </m:r>
          </m:e>
          <m:sub>
            <m:r>
              <w:rPr>
                <w:rFonts w:ascii="Cambria Math"/>
              </w:rPr>
              <m:t>c</m:t>
            </m:r>
          </m:sub>
        </m:sSub>
      </m:oMath>
      <w:r>
        <w:t xml:space="preserve"> is carrier frequency, </w:t>
      </w:r>
      <m:oMath>
        <m:r>
          <w:rPr>
            <w:rFonts w:ascii="Cambria Math"/>
          </w:rPr>
          <m:t>Δ</m:t>
        </m:r>
        <m:sSubSup>
          <m:sSubSupPr>
            <m:ctrlPr>
              <w:rPr>
                <w:rFonts w:ascii="Cambria Math" w:eastAsiaTheme="minorHAnsi" w:hAnsi="Cambria Math" w:cstheme="minorBidi"/>
                <w:i/>
                <w:sz w:val="22"/>
                <w:szCs w:val="22"/>
              </w:rPr>
            </m:ctrlPr>
          </m:sSubSupPr>
          <m:e>
            <m:r>
              <w:rPr>
                <w:rFonts w:ascii="Cambria Math"/>
              </w:rPr>
              <m:t>f</m:t>
            </m:r>
          </m:e>
          <m:sub>
            <m:r>
              <w:rPr>
                <w:rFonts w:ascii="Cambria Math"/>
              </w:rPr>
              <m:t>d</m:t>
            </m:r>
          </m:sub>
          <m:sup>
            <m:r>
              <w:rPr>
                <w:rFonts w:ascii="Cambria Math"/>
              </w:rPr>
              <m:t>1</m:t>
            </m:r>
          </m:sup>
        </m:sSubSup>
      </m:oMath>
      <w:r>
        <w:t xml:space="preserve"> is Doppler shift from the first TRP and </w:t>
      </w:r>
      <m:oMath>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f</m:t>
            </m:r>
          </m:e>
          <m:sub>
            <m:r>
              <w:rPr>
                <w:rFonts w:ascii="Cambria Math" w:eastAsiaTheme="minorHAnsi" w:hAnsi="Cambria Math" w:cstheme="minorBidi"/>
                <w:sz w:val="22"/>
                <w:szCs w:val="22"/>
              </w:rPr>
              <m:t>error</m:t>
            </m:r>
          </m:sub>
          <m:sup>
            <m:r>
              <w:rPr>
                <w:rFonts w:ascii="Cambria Math" w:eastAsiaTheme="minorHAnsi" w:hAnsi="Cambria Math" w:cstheme="minorBidi"/>
                <w:sz w:val="22"/>
                <w:szCs w:val="22"/>
              </w:rPr>
              <m:t>1</m:t>
            </m:r>
          </m:sup>
        </m:sSubSup>
      </m:oMath>
      <w:r>
        <w:t xml:space="preserve"> is </w:t>
      </w:r>
      <w:r w:rsidR="00C06350">
        <w:t xml:space="preserve">a </w:t>
      </w:r>
      <w:r w:rsidR="003E3552">
        <w:t xml:space="preserve">Tx </w:t>
      </w:r>
      <w:r>
        <w:t xml:space="preserve">frequency offset </w:t>
      </w:r>
      <w:r w:rsidR="009C1709">
        <w:t xml:space="preserve">error </w:t>
      </w:r>
      <w:r>
        <w:t xml:space="preserve">due to RF impairments. If the UL </w:t>
      </w:r>
      <w:r>
        <w:rPr>
          <w:iCs/>
          <w:lang w:eastAsia="ja-JP" w:bidi="hi-IN"/>
        </w:rPr>
        <w:t xml:space="preserve">signal is transmitted using frequency  </w:t>
      </w:r>
      <m:oMath>
        <m:sSub>
          <m:sSubPr>
            <m:ctrlPr>
              <w:rPr>
                <w:rFonts w:ascii="Cambria Math" w:eastAsiaTheme="minorHAnsi" w:hAnsi="Cambria Math" w:cstheme="minorBidi"/>
                <w:i/>
                <w:sz w:val="22"/>
                <w:szCs w:val="22"/>
              </w:rPr>
            </m:ctrlPr>
          </m:sSubPr>
          <m:e>
            <m:acc>
              <m:accPr>
                <m:ctrlPr>
                  <w:rPr>
                    <w:rFonts w:ascii="Cambria Math" w:eastAsiaTheme="minorHAnsi" w:hAnsi="Cambria Math" w:cstheme="minorBidi"/>
                    <w:i/>
                    <w:sz w:val="22"/>
                    <w:szCs w:val="22"/>
                  </w:rPr>
                </m:ctrlPr>
              </m:accPr>
              <m:e>
                <m:r>
                  <w:rPr>
                    <w:rFonts w:ascii="Cambria Math"/>
                  </w:rPr>
                  <m:t>f</m:t>
                </m:r>
              </m:e>
            </m:acc>
          </m:e>
          <m:sub>
            <m:r>
              <w:rPr>
                <w:rFonts w:ascii="Cambria Math"/>
              </w:rPr>
              <m:t>1,DL</m:t>
            </m:r>
          </m:sub>
        </m:sSub>
      </m:oMath>
      <w:r>
        <w:t xml:space="preserve"> , the </w:t>
      </w:r>
      <w:r>
        <w:rPr>
          <w:iCs/>
          <w:lang w:eastAsia="ja-JP" w:bidi="hi-IN"/>
        </w:rPr>
        <w:t>frequency estimated by each TRP from the UL signal in step 2 can be defined as follows</w:t>
      </w:r>
    </w:p>
    <w:p w14:paraId="1C2BF818" w14:textId="0B4F4645" w:rsidR="00596EF8" w:rsidRDefault="00793FEF" w:rsidP="00596EF8">
      <w:pPr>
        <w:jc w:val="center"/>
      </w:pPr>
      <m:oMath>
        <m:sSub>
          <m:sSubPr>
            <m:ctrlPr>
              <w:rPr>
                <w:rFonts w:ascii="Cambria Math" w:eastAsiaTheme="minorHAnsi" w:hAnsi="Cambria Math" w:cstheme="minorBidi"/>
                <w:i/>
                <w:sz w:val="22"/>
                <w:szCs w:val="22"/>
              </w:rPr>
            </m:ctrlPr>
          </m:sSubPr>
          <m:e>
            <m:acc>
              <m:accPr>
                <m:ctrlPr>
                  <w:rPr>
                    <w:rFonts w:ascii="Cambria Math" w:eastAsiaTheme="minorHAnsi" w:hAnsi="Cambria Math" w:cstheme="minorBidi"/>
                    <w:i/>
                    <w:sz w:val="22"/>
                    <w:szCs w:val="22"/>
                  </w:rPr>
                </m:ctrlPr>
              </m:accPr>
              <m:e>
                <m:r>
                  <w:rPr>
                    <w:rFonts w:ascii="Cambria Math"/>
                  </w:rPr>
                  <m:t>f</m:t>
                </m:r>
              </m:e>
            </m:acc>
          </m:e>
          <m:sub>
            <m:r>
              <w:rPr>
                <w:rFonts w:ascii="Cambria Math"/>
              </w:rPr>
              <m:t>1,UL</m:t>
            </m:r>
          </m:sub>
        </m:sSub>
        <m:r>
          <w:rPr>
            <w:rFonts w:ascii="Cambria Math"/>
          </w:rPr>
          <m:t>=</m:t>
        </m:r>
        <m:sSub>
          <m:sSubPr>
            <m:ctrlPr>
              <w:rPr>
                <w:rFonts w:ascii="Cambria Math" w:eastAsiaTheme="minorHAnsi" w:hAnsi="Cambria Math" w:cstheme="minorBidi"/>
                <w:i/>
                <w:sz w:val="22"/>
                <w:szCs w:val="22"/>
              </w:rPr>
            </m:ctrlPr>
          </m:sSubPr>
          <m:e>
            <m:sSub>
              <m:sSubPr>
                <m:ctrlPr>
                  <w:rPr>
                    <w:rFonts w:ascii="Cambria Math" w:eastAsiaTheme="minorHAnsi" w:hAnsi="Cambria Math" w:cstheme="minorBidi"/>
                    <w:i/>
                    <w:sz w:val="22"/>
                    <w:szCs w:val="22"/>
                  </w:rPr>
                </m:ctrlPr>
              </m:sSubPr>
              <m:e>
                <m:acc>
                  <m:accPr>
                    <m:ctrlPr>
                      <w:rPr>
                        <w:rFonts w:ascii="Cambria Math" w:eastAsiaTheme="minorHAnsi" w:hAnsi="Cambria Math" w:cstheme="minorBidi"/>
                        <w:i/>
                        <w:sz w:val="22"/>
                        <w:szCs w:val="22"/>
                      </w:rPr>
                    </m:ctrlPr>
                  </m:accPr>
                  <m:e>
                    <m:r>
                      <w:rPr>
                        <w:rFonts w:ascii="Cambria Math"/>
                      </w:rPr>
                      <m:t>f</m:t>
                    </m:r>
                  </m:e>
                </m:acc>
              </m:e>
              <m:sub>
                <m:r>
                  <w:rPr>
                    <w:rFonts w:ascii="Cambria Math"/>
                  </w:rPr>
                  <m:t>DL</m:t>
                </m:r>
              </m:sub>
            </m:sSub>
            <m:r>
              <w:rPr>
                <w:rFonts w:ascii="Cambria Math"/>
              </w:rPr>
              <m:t>+Δ</m:t>
            </m:r>
            <m:sSubSup>
              <m:sSubSupPr>
                <m:ctrlPr>
                  <w:rPr>
                    <w:rFonts w:ascii="Cambria Math" w:eastAsiaTheme="minorHAnsi" w:hAnsi="Cambria Math" w:cstheme="minorBidi"/>
                    <w:i/>
                    <w:sz w:val="22"/>
                    <w:szCs w:val="22"/>
                  </w:rPr>
                </m:ctrlPr>
              </m:sSubSupPr>
              <m:e>
                <m:r>
                  <w:rPr>
                    <w:rFonts w:ascii="Cambria Math"/>
                  </w:rPr>
                  <m:t>f</m:t>
                </m:r>
              </m:e>
              <m:sub>
                <m:r>
                  <w:rPr>
                    <w:rFonts w:ascii="Cambria Math"/>
                  </w:rPr>
                  <m:t>d</m:t>
                </m:r>
              </m:sub>
              <m:sup>
                <m:r>
                  <w:rPr>
                    <w:rFonts w:ascii="Cambria Math"/>
                  </w:rPr>
                  <m:t>1</m:t>
                </m:r>
              </m:sup>
            </m:sSubSup>
            <m:r>
              <w:rPr>
                <w:rFonts w:ascii="Cambria Math"/>
              </w:rPr>
              <m:t>=f</m:t>
            </m:r>
          </m:e>
          <m:sub>
            <m:r>
              <w:rPr>
                <w:rFonts w:ascii="Cambria Math"/>
              </w:rPr>
              <m:t>c</m:t>
            </m:r>
          </m:sub>
        </m:sSub>
        <m:r>
          <w:rPr>
            <w:rFonts w:ascii="Cambria Math"/>
          </w:rPr>
          <m:t>+2Δ</m:t>
        </m:r>
        <m:sSubSup>
          <m:sSubSupPr>
            <m:ctrlPr>
              <w:rPr>
                <w:rFonts w:ascii="Cambria Math" w:eastAsiaTheme="minorHAnsi" w:hAnsi="Cambria Math" w:cstheme="minorBidi"/>
                <w:i/>
                <w:sz w:val="22"/>
                <w:szCs w:val="22"/>
              </w:rPr>
            </m:ctrlPr>
          </m:sSubSupPr>
          <m:e>
            <m:r>
              <w:rPr>
                <w:rFonts w:ascii="Cambria Math"/>
              </w:rPr>
              <m:t>f</m:t>
            </m:r>
          </m:e>
          <m:sub>
            <m:r>
              <w:rPr>
                <w:rFonts w:ascii="Cambria Math"/>
              </w:rPr>
              <m:t>d</m:t>
            </m:r>
          </m:sub>
          <m:sup>
            <m:r>
              <w:rPr>
                <w:rFonts w:ascii="Cambria Math"/>
              </w:rPr>
              <m:t>1</m:t>
            </m:r>
          </m:sup>
        </m:sSubSup>
        <m:r>
          <w:rPr>
            <w:rFonts w:ascii="Cambria Math"/>
          </w:rPr>
          <m:t>+</m:t>
        </m:r>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f</m:t>
            </m:r>
          </m:e>
          <m:sub>
            <m:r>
              <w:rPr>
                <w:rFonts w:ascii="Cambria Math" w:eastAsiaTheme="minorHAnsi" w:hAnsi="Cambria Math" w:cstheme="minorBidi"/>
                <w:sz w:val="22"/>
                <w:szCs w:val="22"/>
              </w:rPr>
              <m:t>error</m:t>
            </m:r>
          </m:sub>
          <m:sup>
            <m:r>
              <w:rPr>
                <w:rFonts w:ascii="Cambria Math" w:eastAsiaTheme="minorHAnsi" w:hAnsi="Cambria Math" w:cstheme="minorBidi"/>
                <w:sz w:val="22"/>
                <w:szCs w:val="22"/>
              </w:rPr>
              <m:t>1</m:t>
            </m:r>
          </m:sup>
        </m:sSubSup>
        <m:r>
          <w:rPr>
            <w:rFonts w:ascii="Cambria Math"/>
          </w:rPr>
          <m:t>,</m:t>
        </m:r>
        <m:r>
          <w:rPr>
            <w:rFonts w:ascii="Cambria Math"/>
            <w:i/>
          </w:rPr>
          <m:t> </m:t>
        </m:r>
        <m:sSub>
          <m:sSubPr>
            <m:ctrlPr>
              <w:rPr>
                <w:rFonts w:ascii="Cambria Math" w:eastAsiaTheme="minorHAnsi" w:hAnsi="Cambria Math" w:cstheme="minorBidi"/>
                <w:i/>
                <w:sz w:val="22"/>
                <w:szCs w:val="22"/>
              </w:rPr>
            </m:ctrlPr>
          </m:sSubPr>
          <m:e>
            <m:acc>
              <m:accPr>
                <m:ctrlPr>
                  <w:rPr>
                    <w:rFonts w:ascii="Cambria Math" w:eastAsiaTheme="minorHAnsi" w:hAnsi="Cambria Math" w:cstheme="minorBidi"/>
                    <w:i/>
                    <w:sz w:val="22"/>
                    <w:szCs w:val="22"/>
                  </w:rPr>
                </m:ctrlPr>
              </m:accPr>
              <m:e>
                <m:r>
                  <w:rPr>
                    <w:rFonts w:ascii="Cambria Math"/>
                  </w:rPr>
                  <m:t>f</m:t>
                </m:r>
              </m:e>
            </m:acc>
          </m:e>
          <m:sub>
            <m:r>
              <w:rPr>
                <w:rFonts w:ascii="Cambria Math"/>
              </w:rPr>
              <m:t>2,UL</m:t>
            </m:r>
          </m:sub>
        </m:sSub>
        <m:r>
          <w:rPr>
            <w:rFonts w:ascii="Cambria Math"/>
          </w:rPr>
          <m:t>=</m:t>
        </m:r>
        <m:sSub>
          <m:sSubPr>
            <m:ctrlPr>
              <w:rPr>
                <w:rFonts w:ascii="Cambria Math" w:eastAsiaTheme="minorHAnsi" w:hAnsi="Cambria Math" w:cstheme="minorBidi"/>
                <w:i/>
                <w:sz w:val="22"/>
                <w:szCs w:val="22"/>
              </w:rPr>
            </m:ctrlPr>
          </m:sSubPr>
          <m:e>
            <m:acc>
              <m:accPr>
                <m:ctrlPr>
                  <w:rPr>
                    <w:rFonts w:ascii="Cambria Math" w:eastAsiaTheme="minorHAnsi" w:hAnsi="Cambria Math" w:cstheme="minorBidi"/>
                    <w:i/>
                    <w:sz w:val="22"/>
                    <w:szCs w:val="22"/>
                  </w:rPr>
                </m:ctrlPr>
              </m:accPr>
              <m:e>
                <m:r>
                  <w:rPr>
                    <w:rFonts w:ascii="Cambria Math"/>
                  </w:rPr>
                  <m:t>f</m:t>
                </m:r>
              </m:e>
            </m:acc>
          </m:e>
          <m:sub>
            <m:r>
              <w:rPr>
                <w:rFonts w:ascii="Cambria Math"/>
              </w:rPr>
              <m:t>DL</m:t>
            </m:r>
          </m:sub>
        </m:sSub>
        <m:r>
          <w:rPr>
            <w:rFonts w:ascii="Cambria Math"/>
          </w:rPr>
          <m:t>+Δ</m:t>
        </m:r>
        <m:sSubSup>
          <m:sSubSupPr>
            <m:ctrlPr>
              <w:rPr>
                <w:rFonts w:ascii="Cambria Math" w:eastAsiaTheme="minorHAnsi" w:hAnsi="Cambria Math" w:cstheme="minorBidi"/>
                <w:i/>
                <w:sz w:val="22"/>
                <w:szCs w:val="22"/>
              </w:rPr>
            </m:ctrlPr>
          </m:sSubSupPr>
          <m:e>
            <m:r>
              <w:rPr>
                <w:rFonts w:ascii="Cambria Math"/>
              </w:rPr>
              <m:t>f</m:t>
            </m:r>
          </m:e>
          <m:sub>
            <m:r>
              <w:rPr>
                <w:rFonts w:ascii="Cambria Math"/>
              </w:rPr>
              <m:t>d</m:t>
            </m:r>
          </m:sub>
          <m:sup>
            <m:r>
              <w:rPr>
                <w:rFonts w:ascii="Cambria Math" w:hAnsi="Cambria Math"/>
              </w:rPr>
              <m:t>2</m:t>
            </m:r>
          </m:sup>
        </m:sSubSup>
        <m:r>
          <w:rPr>
            <w:rFonts w:ascii="Cambria Math" w:hAnsi="Cambria Math"/>
          </w:rPr>
          <m:t>=</m:t>
        </m:r>
        <m:sSub>
          <m:sSubPr>
            <m:ctrlPr>
              <w:rPr>
                <w:rFonts w:ascii="Cambria Math" w:eastAsiaTheme="minorHAnsi" w:hAnsi="Cambria Math" w:cstheme="minorBidi"/>
                <w:i/>
                <w:sz w:val="22"/>
                <w:szCs w:val="22"/>
              </w:rPr>
            </m:ctrlPr>
          </m:sSubPr>
          <m:e>
            <m:r>
              <w:rPr>
                <w:rFonts w:ascii="Cambria Math"/>
              </w:rPr>
              <m:t>f</m:t>
            </m:r>
          </m:e>
          <m:sub>
            <m:r>
              <w:rPr>
                <w:rFonts w:ascii="Cambria Math"/>
              </w:rPr>
              <m:t>c</m:t>
            </m:r>
          </m:sub>
        </m:sSub>
        <m:r>
          <w:rPr>
            <w:rFonts w:ascii="Cambria Math"/>
          </w:rPr>
          <m:t>+Δ</m:t>
        </m:r>
        <m:sSubSup>
          <m:sSubSupPr>
            <m:ctrlPr>
              <w:rPr>
                <w:rFonts w:ascii="Cambria Math" w:eastAsiaTheme="minorHAnsi" w:hAnsi="Cambria Math" w:cstheme="minorBidi"/>
                <w:i/>
                <w:sz w:val="22"/>
                <w:szCs w:val="22"/>
              </w:rPr>
            </m:ctrlPr>
          </m:sSubSupPr>
          <m:e>
            <m:r>
              <w:rPr>
                <w:rFonts w:ascii="Cambria Math"/>
              </w:rPr>
              <m:t>f</m:t>
            </m:r>
          </m:e>
          <m:sub>
            <m:r>
              <w:rPr>
                <w:rFonts w:ascii="Cambria Math"/>
              </w:rPr>
              <m:t>d</m:t>
            </m:r>
          </m:sub>
          <m:sup>
            <m:r>
              <w:rPr>
                <w:rFonts w:ascii="Cambria Math"/>
              </w:rPr>
              <m:t>1</m:t>
            </m:r>
          </m:sup>
        </m:sSubSup>
        <m:r>
          <w:rPr>
            <w:rFonts w:ascii="Cambria Math"/>
          </w:rPr>
          <m:t>+</m:t>
        </m:r>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f</m:t>
            </m:r>
          </m:e>
          <m:sub>
            <m:r>
              <w:rPr>
                <w:rFonts w:ascii="Cambria Math" w:eastAsiaTheme="minorHAnsi" w:hAnsi="Cambria Math" w:cstheme="minorBidi"/>
                <w:sz w:val="22"/>
                <w:szCs w:val="22"/>
              </w:rPr>
              <m:t>error</m:t>
            </m:r>
          </m:sub>
          <m:sup>
            <m:r>
              <w:rPr>
                <w:rFonts w:ascii="Cambria Math" w:eastAsiaTheme="minorHAnsi" w:hAnsi="Cambria Math" w:cstheme="minorBidi"/>
                <w:sz w:val="22"/>
                <w:szCs w:val="22"/>
              </w:rPr>
              <m:t>1</m:t>
            </m:r>
          </m:sup>
        </m:sSubSup>
        <m:r>
          <w:rPr>
            <w:rFonts w:ascii="Cambria Math"/>
          </w:rPr>
          <m:t>+Δ</m:t>
        </m:r>
        <m:sSubSup>
          <m:sSubSupPr>
            <m:ctrlPr>
              <w:rPr>
                <w:rFonts w:ascii="Cambria Math" w:eastAsiaTheme="minorHAnsi" w:hAnsi="Cambria Math" w:cstheme="minorBidi"/>
                <w:i/>
                <w:sz w:val="22"/>
                <w:szCs w:val="22"/>
              </w:rPr>
            </m:ctrlPr>
          </m:sSubSupPr>
          <m:e>
            <m:r>
              <w:rPr>
                <w:rFonts w:ascii="Cambria Math"/>
              </w:rPr>
              <m:t>f</m:t>
            </m:r>
          </m:e>
          <m:sub>
            <m:r>
              <w:rPr>
                <w:rFonts w:ascii="Cambria Math"/>
              </w:rPr>
              <m:t>d</m:t>
            </m:r>
          </m:sub>
          <m:sup>
            <m:r>
              <w:rPr>
                <w:rFonts w:ascii="Cambria Math"/>
              </w:rPr>
              <m:t>2</m:t>
            </m:r>
          </m:sup>
        </m:sSubSup>
      </m:oMath>
      <w:r w:rsidR="00596EF8">
        <w:t>.</w:t>
      </w:r>
    </w:p>
    <w:p w14:paraId="5DD98131" w14:textId="77777777" w:rsidR="00596EF8" w:rsidRDefault="00596EF8" w:rsidP="00596EF8">
      <w:pPr>
        <w:jc w:val="both"/>
        <w:rPr>
          <w:iCs/>
          <w:lang w:eastAsia="ja-JP" w:bidi="hi-IN"/>
        </w:rPr>
      </w:pPr>
      <w:r>
        <w:rPr>
          <w:iCs/>
          <w:lang w:eastAsia="ja-JP" w:bidi="hi-IN"/>
        </w:rPr>
        <w:t xml:space="preserve">Non-reference TRP calculates frequency pre-compensation value </w:t>
      </w:r>
      <m:oMath>
        <m:sSub>
          <m:sSubPr>
            <m:ctrlPr>
              <w:rPr>
                <w:rFonts w:ascii="Cambria Math" w:eastAsiaTheme="minorHAnsi" w:hAnsi="Cambria Math" w:cstheme="minorBidi"/>
                <w:i/>
                <w:sz w:val="22"/>
                <w:szCs w:val="22"/>
              </w:rPr>
            </m:ctrlPr>
          </m:sSubPr>
          <m:e>
            <m:r>
              <w:rPr>
                <w:rFonts w:ascii="Cambria Math"/>
              </w:rPr>
              <m:t>f</m:t>
            </m:r>
          </m:e>
          <m:sub>
            <m:r>
              <w:rPr>
                <w:rFonts w:ascii="Cambria Math"/>
              </w:rPr>
              <m:t>2,c</m:t>
            </m:r>
          </m:sub>
        </m:sSub>
      </m:oMath>
      <w:r>
        <w:t xml:space="preserve"> </w:t>
      </w:r>
      <w:r>
        <w:rPr>
          <w:iCs/>
          <w:lang w:eastAsia="ja-JP" w:bidi="hi-IN"/>
        </w:rPr>
        <w:t xml:space="preserve">by taking the difference between the carrier frequencies estimated on the reference and non-reference TRPs, i.e., </w:t>
      </w:r>
    </w:p>
    <w:p w14:paraId="7C3E11C9" w14:textId="027B29AD" w:rsidR="00596EF8" w:rsidRDefault="00793FEF" w:rsidP="00596EF8">
      <w:pPr>
        <w:jc w:val="center"/>
        <w:rPr>
          <w:i/>
          <w:iCs/>
          <w:lang w:eastAsia="ja-JP" w:bidi="hi-IN"/>
        </w:rPr>
      </w:pPr>
      <m:oMath>
        <m:sSub>
          <m:sSubPr>
            <m:ctrlPr>
              <w:rPr>
                <w:rFonts w:ascii="Cambria Math" w:eastAsiaTheme="minorHAnsi" w:hAnsi="Cambria Math" w:cstheme="minorBidi"/>
                <w:i/>
                <w:sz w:val="22"/>
                <w:szCs w:val="22"/>
              </w:rPr>
            </m:ctrlPr>
          </m:sSubPr>
          <m:e>
            <m:sSub>
              <m:sSubPr>
                <m:ctrlPr>
                  <w:rPr>
                    <w:rFonts w:ascii="Cambria Math" w:eastAsiaTheme="minorHAnsi" w:hAnsi="Cambria Math" w:cstheme="minorBidi"/>
                    <w:i/>
                    <w:sz w:val="22"/>
                    <w:szCs w:val="22"/>
                  </w:rPr>
                </m:ctrlPr>
              </m:sSubPr>
              <m:e>
                <m:r>
                  <w:rPr>
                    <w:rFonts w:ascii="Cambria Math"/>
                  </w:rPr>
                  <m:t>f</m:t>
                </m:r>
              </m:e>
              <m:sub>
                <m:r>
                  <w:rPr>
                    <w:rFonts w:ascii="Cambria Math"/>
                  </w:rPr>
                  <m:t>2,c</m:t>
                </m:r>
              </m:sub>
            </m:sSub>
            <m:r>
              <w:rPr>
                <w:rFonts w:ascii="Cambria Math" w:hAnsi="Cambria Math"/>
              </w:rPr>
              <m:t>=</m:t>
            </m:r>
            <m:acc>
              <m:accPr>
                <m:ctrlPr>
                  <w:rPr>
                    <w:rFonts w:ascii="Cambria Math" w:eastAsiaTheme="minorHAnsi" w:hAnsi="Cambria Math" w:cstheme="minorBidi"/>
                    <w:i/>
                    <w:sz w:val="22"/>
                    <w:szCs w:val="22"/>
                  </w:rPr>
                </m:ctrlPr>
              </m:accPr>
              <m:e>
                <m:r>
                  <w:rPr>
                    <w:rFonts w:ascii="Cambria Math"/>
                  </w:rPr>
                  <m:t>f</m:t>
                </m:r>
              </m:e>
            </m:acc>
          </m:e>
          <m:sub>
            <m:r>
              <w:rPr>
                <w:rFonts w:ascii="Cambria Math"/>
              </w:rPr>
              <m:t>1,UL</m:t>
            </m:r>
          </m:sub>
        </m:sSub>
        <m:r>
          <w:rPr>
            <w:rFonts w:ascii="Cambria Math"/>
          </w:rPr>
          <m:t>-</m:t>
        </m:r>
        <m:sSub>
          <m:sSubPr>
            <m:ctrlPr>
              <w:rPr>
                <w:rFonts w:ascii="Cambria Math" w:eastAsiaTheme="minorHAnsi" w:hAnsi="Cambria Math" w:cstheme="minorBidi"/>
                <w:i/>
                <w:sz w:val="22"/>
                <w:szCs w:val="22"/>
              </w:rPr>
            </m:ctrlPr>
          </m:sSubPr>
          <m:e>
            <m:acc>
              <m:accPr>
                <m:ctrlPr>
                  <w:rPr>
                    <w:rFonts w:ascii="Cambria Math" w:eastAsiaTheme="minorHAnsi" w:hAnsi="Cambria Math" w:cstheme="minorBidi"/>
                    <w:i/>
                    <w:sz w:val="22"/>
                    <w:szCs w:val="22"/>
                  </w:rPr>
                </m:ctrlPr>
              </m:accPr>
              <m:e>
                <m:r>
                  <w:rPr>
                    <w:rFonts w:ascii="Cambria Math"/>
                  </w:rPr>
                  <m:t>f</m:t>
                </m:r>
              </m:e>
            </m:acc>
          </m:e>
          <m:sub>
            <m:r>
              <w:rPr>
                <w:rFonts w:ascii="Cambria Math"/>
              </w:rPr>
              <m:t>2,UL</m:t>
            </m:r>
          </m:sub>
        </m:sSub>
        <m:r>
          <w:rPr>
            <w:rFonts w:ascii="Cambria Math"/>
          </w:rPr>
          <m:t>=Δ</m:t>
        </m:r>
        <m:sSubSup>
          <m:sSubSupPr>
            <m:ctrlPr>
              <w:rPr>
                <w:rFonts w:ascii="Cambria Math" w:eastAsiaTheme="minorHAnsi" w:hAnsi="Cambria Math" w:cstheme="minorBidi"/>
                <w:i/>
                <w:sz w:val="22"/>
                <w:szCs w:val="22"/>
              </w:rPr>
            </m:ctrlPr>
          </m:sSubSupPr>
          <m:e>
            <m:r>
              <w:rPr>
                <w:rFonts w:ascii="Cambria Math"/>
              </w:rPr>
              <m:t>f</m:t>
            </m:r>
          </m:e>
          <m:sub>
            <m:r>
              <w:rPr>
                <w:rFonts w:ascii="Cambria Math"/>
              </w:rPr>
              <m:t>d</m:t>
            </m:r>
          </m:sub>
          <m:sup>
            <m:r>
              <w:rPr>
                <w:rFonts w:ascii="Cambria Math"/>
              </w:rPr>
              <m:t>1</m:t>
            </m:r>
          </m:sup>
        </m:sSubSup>
        <m:r>
          <w:rPr>
            <w:rFonts w:ascii="Cambria Math"/>
          </w:rPr>
          <m:t>-</m:t>
        </m:r>
        <m:r>
          <w:rPr>
            <w:rFonts w:ascii="Cambria Math"/>
          </w:rPr>
          <m:t>Δ</m:t>
        </m:r>
        <m:sSubSup>
          <m:sSubSupPr>
            <m:ctrlPr>
              <w:rPr>
                <w:rFonts w:ascii="Cambria Math" w:eastAsiaTheme="minorHAnsi" w:hAnsi="Cambria Math" w:cstheme="minorBidi"/>
                <w:i/>
                <w:sz w:val="22"/>
                <w:szCs w:val="22"/>
              </w:rPr>
            </m:ctrlPr>
          </m:sSubSupPr>
          <m:e>
            <m:r>
              <w:rPr>
                <w:rFonts w:ascii="Cambria Math"/>
              </w:rPr>
              <m:t>f</m:t>
            </m:r>
          </m:e>
          <m:sub>
            <m:r>
              <w:rPr>
                <w:rFonts w:ascii="Cambria Math"/>
              </w:rPr>
              <m:t>d</m:t>
            </m:r>
          </m:sub>
          <m:sup>
            <m:r>
              <w:rPr>
                <w:rFonts w:ascii="Cambria Math"/>
              </w:rPr>
              <m:t>2</m:t>
            </m:r>
          </m:sup>
        </m:sSubSup>
      </m:oMath>
      <w:r w:rsidR="00596EF8">
        <w:rPr>
          <w:i/>
        </w:rPr>
        <w:t>.</w:t>
      </w:r>
    </w:p>
    <w:p w14:paraId="743D35D1" w14:textId="77777777" w:rsidR="00596EF8" w:rsidRDefault="00596EF8" w:rsidP="00596EF8">
      <w:pPr>
        <w:jc w:val="both"/>
        <w:rPr>
          <w:iCs/>
          <w:lang w:eastAsia="ja-JP" w:bidi="hi-IN"/>
        </w:rPr>
      </w:pPr>
      <w:r>
        <w:rPr>
          <w:iCs/>
          <w:lang w:eastAsia="ja-JP" w:bidi="hi-IN"/>
        </w:rPr>
        <w:t>After pre-compensation the carrier frequency of the received DL signal from the non-reference TRP in step 3 can be defined as follows</w:t>
      </w:r>
    </w:p>
    <w:p w14:paraId="6B467F0C" w14:textId="245676A5" w:rsidR="00596EF8" w:rsidRDefault="00793FEF" w:rsidP="00596EF8">
      <w:pPr>
        <w:jc w:val="center"/>
        <w:rPr>
          <w:iCs/>
          <w:lang w:eastAsia="ja-JP" w:bidi="hi-IN"/>
        </w:rPr>
      </w:pPr>
      <m:oMath>
        <m:sSub>
          <m:sSubPr>
            <m:ctrlPr>
              <w:rPr>
                <w:rFonts w:ascii="Cambria Math" w:eastAsiaTheme="minorHAnsi" w:hAnsi="Cambria Math" w:cstheme="minorBidi"/>
                <w:i/>
                <w:sz w:val="22"/>
                <w:szCs w:val="22"/>
              </w:rPr>
            </m:ctrlPr>
          </m:sSubPr>
          <m:e>
            <m:acc>
              <m:accPr>
                <m:ctrlPr>
                  <w:rPr>
                    <w:rFonts w:ascii="Cambria Math" w:eastAsiaTheme="minorHAnsi" w:hAnsi="Cambria Math" w:cstheme="minorBidi"/>
                    <w:i/>
                    <w:sz w:val="22"/>
                    <w:szCs w:val="22"/>
                  </w:rPr>
                </m:ctrlPr>
              </m:accPr>
              <m:e>
                <m:r>
                  <w:rPr>
                    <w:rFonts w:ascii="Cambria Math"/>
                  </w:rPr>
                  <m:t>f</m:t>
                </m:r>
              </m:e>
            </m:acc>
          </m:e>
          <m:sub>
            <m:r>
              <w:rPr>
                <w:rFonts w:ascii="Cambria Math"/>
              </w:rPr>
              <m:t>2,DL</m:t>
            </m:r>
          </m:sub>
        </m:sSub>
        <m:r>
          <w:rPr>
            <w:rFonts w:ascii="Cambria Math"/>
          </w:rPr>
          <m:t>=</m:t>
        </m:r>
        <m:sSub>
          <m:sSubPr>
            <m:ctrlPr>
              <w:rPr>
                <w:rFonts w:ascii="Cambria Math" w:eastAsiaTheme="minorHAnsi" w:hAnsi="Cambria Math" w:cstheme="minorBidi"/>
                <w:i/>
                <w:sz w:val="22"/>
                <w:szCs w:val="22"/>
              </w:rPr>
            </m:ctrlPr>
          </m:sSubPr>
          <m:e>
            <m:r>
              <w:rPr>
                <w:rFonts w:ascii="Cambria Math"/>
              </w:rPr>
              <m:t>f</m:t>
            </m:r>
          </m:e>
          <m:sub>
            <m:r>
              <w:rPr>
                <w:rFonts w:ascii="Cambria Math"/>
              </w:rPr>
              <m:t>c</m:t>
            </m:r>
          </m:sub>
        </m:sSub>
        <m:r>
          <w:rPr>
            <w:rFonts w:ascii="Cambria Math"/>
          </w:rPr>
          <m:t>+</m:t>
        </m:r>
        <m:sSub>
          <m:sSubPr>
            <m:ctrlPr>
              <w:rPr>
                <w:rFonts w:ascii="Cambria Math" w:eastAsiaTheme="minorHAnsi" w:hAnsi="Cambria Math" w:cstheme="minorBidi"/>
                <w:i/>
                <w:sz w:val="22"/>
                <w:szCs w:val="22"/>
              </w:rPr>
            </m:ctrlPr>
          </m:sSubPr>
          <m:e>
            <m:r>
              <w:rPr>
                <w:rFonts w:ascii="Cambria Math"/>
              </w:rPr>
              <m:t>f</m:t>
            </m:r>
          </m:e>
          <m:sub>
            <m:r>
              <w:rPr>
                <w:rFonts w:ascii="Cambria Math"/>
              </w:rPr>
              <m:t>2,c</m:t>
            </m:r>
          </m:sub>
        </m:sSub>
        <m:r>
          <w:rPr>
            <w:rFonts w:ascii="Cambria Math"/>
          </w:rPr>
          <m:t>+Δ</m:t>
        </m:r>
        <m:sSubSup>
          <m:sSubSupPr>
            <m:ctrlPr>
              <w:rPr>
                <w:rFonts w:ascii="Cambria Math" w:eastAsiaTheme="minorHAnsi" w:hAnsi="Cambria Math" w:cstheme="minorBidi"/>
                <w:i/>
                <w:sz w:val="22"/>
                <w:szCs w:val="22"/>
              </w:rPr>
            </m:ctrlPr>
          </m:sSubSupPr>
          <m:e>
            <m:r>
              <w:rPr>
                <w:rFonts w:ascii="Cambria Math"/>
              </w:rPr>
              <m:t>f</m:t>
            </m:r>
          </m:e>
          <m:sub>
            <m:r>
              <w:rPr>
                <w:rFonts w:ascii="Cambria Math"/>
              </w:rPr>
              <m:t>d</m:t>
            </m:r>
          </m:sub>
          <m:sup>
            <m:r>
              <w:rPr>
                <w:rFonts w:ascii="Cambria Math" w:hAnsi="Cambria Math"/>
              </w:rPr>
              <m:t>2</m:t>
            </m:r>
          </m:sup>
        </m:sSubSup>
        <m:r>
          <w:rPr>
            <w:rFonts w:ascii="Cambria Math"/>
          </w:rPr>
          <m:t>+</m:t>
        </m:r>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f</m:t>
            </m:r>
          </m:e>
          <m:sub>
            <m:r>
              <w:rPr>
                <w:rFonts w:ascii="Cambria Math" w:eastAsiaTheme="minorHAnsi" w:hAnsi="Cambria Math" w:cstheme="minorBidi"/>
                <w:sz w:val="22"/>
                <w:szCs w:val="22"/>
              </w:rPr>
              <m:t>error</m:t>
            </m:r>
          </m:sub>
          <m:sup>
            <m:r>
              <w:rPr>
                <w:rFonts w:ascii="Cambria Math" w:eastAsiaTheme="minorHAnsi" w:hAnsi="Cambria Math" w:cstheme="minorBidi"/>
                <w:sz w:val="22"/>
                <w:szCs w:val="22"/>
              </w:rPr>
              <m:t>2</m:t>
            </m:r>
          </m:sup>
        </m:sSubSup>
        <m:r>
          <w:rPr>
            <w:rFonts w:ascii="Cambria Math" w:hAnsi="Cambria Math"/>
          </w:rPr>
          <m:t>=</m:t>
        </m:r>
        <m:sSub>
          <m:sSubPr>
            <m:ctrlPr>
              <w:rPr>
                <w:rFonts w:ascii="Cambria Math" w:eastAsiaTheme="minorHAnsi" w:hAnsi="Cambria Math" w:cstheme="minorBidi"/>
                <w:i/>
                <w:sz w:val="22"/>
                <w:szCs w:val="22"/>
              </w:rPr>
            </m:ctrlPr>
          </m:sSubPr>
          <m:e>
            <m:r>
              <w:rPr>
                <w:rFonts w:ascii="Cambria Math"/>
              </w:rPr>
              <m:t>f</m:t>
            </m:r>
          </m:e>
          <m:sub>
            <m:r>
              <w:rPr>
                <w:rFonts w:ascii="Cambria Math"/>
              </w:rPr>
              <m:t>c</m:t>
            </m:r>
          </m:sub>
        </m:sSub>
        <m:r>
          <w:rPr>
            <w:rFonts w:ascii="Cambria Math"/>
          </w:rPr>
          <m:t>+Δ</m:t>
        </m:r>
        <m:sSubSup>
          <m:sSubSupPr>
            <m:ctrlPr>
              <w:rPr>
                <w:rFonts w:ascii="Cambria Math" w:eastAsiaTheme="minorHAnsi" w:hAnsi="Cambria Math" w:cstheme="minorBidi"/>
                <w:i/>
                <w:sz w:val="22"/>
                <w:szCs w:val="22"/>
              </w:rPr>
            </m:ctrlPr>
          </m:sSubSupPr>
          <m:e>
            <m:r>
              <w:rPr>
                <w:rFonts w:ascii="Cambria Math"/>
              </w:rPr>
              <m:t>f</m:t>
            </m:r>
          </m:e>
          <m:sub>
            <m:r>
              <w:rPr>
                <w:rFonts w:ascii="Cambria Math"/>
              </w:rPr>
              <m:t>d</m:t>
            </m:r>
          </m:sub>
          <m:sup>
            <m:r>
              <w:rPr>
                <w:rFonts w:ascii="Cambria Math"/>
              </w:rPr>
              <m:t>1</m:t>
            </m:r>
          </m:sup>
        </m:sSubSup>
        <m:r>
          <w:rPr>
            <w:rFonts w:ascii="Cambria Math"/>
          </w:rPr>
          <m:t>+</m:t>
        </m:r>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f</m:t>
            </m:r>
          </m:e>
          <m:sub>
            <m:r>
              <w:rPr>
                <w:rFonts w:ascii="Cambria Math" w:eastAsiaTheme="minorHAnsi" w:hAnsi="Cambria Math" w:cstheme="minorBidi"/>
                <w:sz w:val="22"/>
                <w:szCs w:val="22"/>
              </w:rPr>
              <m:t>error</m:t>
            </m:r>
          </m:sub>
          <m:sup>
            <m:r>
              <w:rPr>
                <w:rFonts w:ascii="Cambria Math" w:eastAsiaTheme="minorHAnsi" w:hAnsi="Cambria Math" w:cstheme="minorBidi"/>
                <w:sz w:val="22"/>
                <w:szCs w:val="22"/>
              </w:rPr>
              <m:t>2</m:t>
            </m:r>
          </m:sup>
        </m:sSubSup>
        <m:r>
          <w:rPr>
            <w:rFonts w:ascii="Cambria Math" w:hAnsi="Cambria Math"/>
          </w:rPr>
          <m:t>=</m:t>
        </m:r>
        <m:sSub>
          <m:sSubPr>
            <m:ctrlPr>
              <w:rPr>
                <w:rFonts w:ascii="Cambria Math" w:eastAsiaTheme="minorHAnsi" w:hAnsi="Cambria Math" w:cstheme="minorBidi"/>
                <w:i/>
                <w:sz w:val="22"/>
                <w:szCs w:val="22"/>
              </w:rPr>
            </m:ctrlPr>
          </m:sSubPr>
          <m:e>
            <m:acc>
              <m:accPr>
                <m:ctrlPr>
                  <w:rPr>
                    <w:rFonts w:ascii="Cambria Math" w:eastAsiaTheme="minorHAnsi" w:hAnsi="Cambria Math" w:cstheme="minorBidi"/>
                    <w:i/>
                    <w:sz w:val="22"/>
                    <w:szCs w:val="22"/>
                  </w:rPr>
                </m:ctrlPr>
              </m:accPr>
              <m:e>
                <m:r>
                  <w:rPr>
                    <w:rFonts w:ascii="Cambria Math"/>
                  </w:rPr>
                  <m:t>f</m:t>
                </m:r>
              </m:e>
            </m:acc>
          </m:e>
          <m:sub>
            <m:r>
              <w:rPr>
                <w:rFonts w:ascii="Cambria Math"/>
              </w:rPr>
              <m:t>1,DL</m:t>
            </m:r>
          </m:sub>
        </m:sSub>
        <m:r>
          <w:rPr>
            <w:rFonts w:ascii="Cambria Math" w:eastAsiaTheme="minorHAnsi" w:hAnsi="Cambria Math" w:cstheme="minorBidi"/>
            <w:sz w:val="22"/>
            <w:szCs w:val="22"/>
          </w:rPr>
          <m:t>-</m:t>
        </m:r>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f</m:t>
            </m:r>
          </m:e>
          <m:sub>
            <m:r>
              <w:rPr>
                <w:rFonts w:ascii="Cambria Math" w:eastAsiaTheme="minorHAnsi" w:hAnsi="Cambria Math" w:cstheme="minorBidi"/>
                <w:sz w:val="22"/>
                <w:szCs w:val="22"/>
              </w:rPr>
              <m:t>error</m:t>
            </m:r>
          </m:sub>
          <m:sup>
            <m:r>
              <w:rPr>
                <w:rFonts w:ascii="Cambria Math" w:eastAsiaTheme="minorHAnsi" w:hAnsi="Cambria Math" w:cstheme="minorBidi"/>
                <w:sz w:val="22"/>
                <w:szCs w:val="22"/>
              </w:rPr>
              <m:t>1</m:t>
            </m:r>
          </m:sup>
        </m:sSubSup>
        <m:r>
          <w:rPr>
            <w:rFonts w:ascii="Cambria Math" w:eastAsiaTheme="minorHAnsi" w:hAnsi="Cambria Math" w:cstheme="minorBidi"/>
            <w:sz w:val="22"/>
            <w:szCs w:val="22"/>
          </w:rPr>
          <m:t>+</m:t>
        </m:r>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f</m:t>
            </m:r>
          </m:e>
          <m:sub>
            <m:r>
              <w:rPr>
                <w:rFonts w:ascii="Cambria Math" w:eastAsiaTheme="minorHAnsi" w:hAnsi="Cambria Math" w:cstheme="minorBidi"/>
                <w:sz w:val="22"/>
                <w:szCs w:val="22"/>
              </w:rPr>
              <m:t>error</m:t>
            </m:r>
          </m:sub>
          <m:sup>
            <m:r>
              <w:rPr>
                <w:rFonts w:ascii="Cambria Math" w:eastAsiaTheme="minorHAnsi" w:hAnsi="Cambria Math" w:cstheme="minorBidi"/>
                <w:sz w:val="22"/>
                <w:szCs w:val="22"/>
              </w:rPr>
              <m:t>2</m:t>
            </m:r>
          </m:sup>
        </m:sSubSup>
      </m:oMath>
      <w:r w:rsidR="00596EF8">
        <w:t>.</w:t>
      </w:r>
    </w:p>
    <w:p w14:paraId="2EBB0FB5" w14:textId="4B8EF137" w:rsidR="00596EF8" w:rsidRDefault="00A56770" w:rsidP="006F6F91">
      <w:pPr>
        <w:jc w:val="both"/>
        <w:rPr>
          <w:lang w:eastAsia="ja-JP" w:bidi="hi-IN"/>
        </w:rPr>
      </w:pPr>
      <w:r w:rsidRPr="00E11615">
        <w:rPr>
          <w:lang w:eastAsia="ja-JP" w:bidi="hi-IN"/>
        </w:rPr>
        <w:lastRenderedPageBreak/>
        <w:t xml:space="preserve">As we see there still be a difference between signals from two TRPs due to </w:t>
      </w:r>
      <w:r w:rsidR="00FA4133" w:rsidRPr="00E11615">
        <w:rPr>
          <w:lang w:eastAsia="ja-JP" w:bidi="hi-IN"/>
        </w:rPr>
        <w:t>BS Tx frequency error.</w:t>
      </w:r>
      <w:r w:rsidR="00102786" w:rsidRPr="00E11615">
        <w:rPr>
          <w:lang w:eastAsia="ja-JP" w:bidi="hi-IN"/>
        </w:rPr>
        <w:t xml:space="preserve"> Only Wide Area BS and Medium Range BS are supported for HST scenario. The maximum allowed frequency error accuracy at the BS side is ±0.05ppm and ±0.1ppm for Wide Area BS and Medium Range BS respectively. For the worst case, the frequency offset for two TRP can be</w:t>
      </w:r>
      <w:r w:rsidR="008F705D" w:rsidRPr="00E11615">
        <w:rPr>
          <w:lang w:eastAsia="ja-JP" w:bidi="hi-IN"/>
        </w:rPr>
        <w:t xml:space="preserve"> up to 0.2ppm</w:t>
      </w:r>
      <w:r w:rsidR="008D5354" w:rsidRPr="00E11615">
        <w:rPr>
          <w:lang w:eastAsia="ja-JP" w:bidi="hi-IN"/>
        </w:rPr>
        <w:t xml:space="preserve"> that corresponds to the </w:t>
      </w:r>
      <w:r w:rsidR="00AD645B" w:rsidRPr="00E11615">
        <w:rPr>
          <w:lang w:eastAsia="ja-JP" w:bidi="hi-IN"/>
        </w:rPr>
        <w:t xml:space="preserve">376Hz </w:t>
      </w:r>
      <w:r w:rsidR="00E11615" w:rsidRPr="00E11615">
        <w:rPr>
          <w:lang w:eastAsia="ja-JP" w:bidi="hi-IN"/>
        </w:rPr>
        <w:t>frequency difference.</w:t>
      </w:r>
    </w:p>
    <w:p w14:paraId="35E20D73" w14:textId="78864964" w:rsidR="002716FB" w:rsidRDefault="002716FB" w:rsidP="002716FB">
      <w:pPr>
        <w:jc w:val="both"/>
        <w:rPr>
          <w:lang w:val="en-US" w:eastAsia="ja-JP" w:bidi="hi-IN"/>
        </w:rPr>
      </w:pPr>
      <w:r w:rsidRPr="00B34524">
        <w:rPr>
          <w:lang w:eastAsia="ja-JP" w:bidi="hi-IN"/>
        </w:rPr>
        <w:t xml:space="preserve">After frequency pre-compensation </w:t>
      </w:r>
      <w:r w:rsidR="008425E9" w:rsidRPr="00B34524">
        <w:rPr>
          <w:lang w:eastAsia="ja-JP" w:bidi="hi-IN"/>
        </w:rPr>
        <w:t xml:space="preserve">Doppler frequencies on the two channel taps will not have big absolute values with different signs. In this case </w:t>
      </w:r>
      <w:r w:rsidR="000456F8" w:rsidRPr="00B34524">
        <w:rPr>
          <w:lang w:eastAsia="ja-JP" w:bidi="hi-IN"/>
        </w:rPr>
        <w:t>conventional UE receive processing can be used with baseline MMSE channel estimation.</w:t>
      </w:r>
      <w:r w:rsidR="008425E9" w:rsidRPr="00B34524">
        <w:rPr>
          <w:lang w:eastAsia="ja-JP" w:bidi="hi-IN"/>
        </w:rPr>
        <w:t xml:space="preserve"> </w:t>
      </w:r>
      <w:r w:rsidR="00B34524" w:rsidRPr="00B34524">
        <w:rPr>
          <w:lang w:eastAsia="ja-JP" w:bidi="hi-IN"/>
        </w:rPr>
        <w:t xml:space="preserve"> </w:t>
      </w:r>
      <w:r w:rsidRPr="00B34524">
        <w:rPr>
          <w:lang w:val="en-US" w:eastAsia="ja-JP" w:bidi="hi-IN"/>
        </w:rPr>
        <w:t xml:space="preserve">Possible imperfections of TPR based pre-compensation due to frequency offset errors, can be easily compensated by UE channel estimation using slightly increased Doppler spread. </w:t>
      </w:r>
    </w:p>
    <w:p w14:paraId="52BA71F2" w14:textId="3ECE574C" w:rsidR="00B34524" w:rsidRPr="00B34524" w:rsidRDefault="00B34524" w:rsidP="002716FB">
      <w:pPr>
        <w:jc w:val="both"/>
        <w:rPr>
          <w:lang w:eastAsia="ja-JP" w:bidi="hi-IN"/>
        </w:rPr>
      </w:pPr>
      <w:r>
        <w:rPr>
          <w:lang w:val="en-US" w:eastAsia="ja-JP" w:bidi="hi-IN"/>
        </w:rPr>
        <w:t xml:space="preserve">In Figure 2 we provide link-level analysis </w:t>
      </w:r>
      <w:r w:rsidR="00A83D49">
        <w:rPr>
          <w:lang w:val="en-US" w:eastAsia="ja-JP" w:bidi="hi-IN"/>
        </w:rPr>
        <w:t xml:space="preserve">of PDSCH performance in HST-SFN channel model after BS frequency pre-compensation. MCS 17 with Rank 2 was considered for this </w:t>
      </w:r>
      <w:r w:rsidR="00DB7B66">
        <w:rPr>
          <w:lang w:val="en-US" w:eastAsia="ja-JP" w:bidi="hi-IN"/>
        </w:rPr>
        <w:t>study</w:t>
      </w:r>
      <w:r w:rsidR="00E62B8E">
        <w:rPr>
          <w:lang w:val="en-US" w:eastAsia="ja-JP" w:bidi="hi-IN"/>
        </w:rPr>
        <w:t xml:space="preserve"> with 500 km/h UE speed and 1.88GHz carrier frequency. </w:t>
      </w:r>
      <w:r w:rsidR="00DB7B66">
        <w:rPr>
          <w:lang w:val="en-US" w:eastAsia="ja-JP" w:bidi="hi-IN"/>
        </w:rPr>
        <w:t xml:space="preserve">Two different UE receivers were assumed: conventional with MMSE channel estimation and HST-SFN receiver. As proposed in [3] </w:t>
      </w:r>
      <w:r w:rsidR="00F15D4E">
        <w:rPr>
          <w:lang w:val="en-US" w:eastAsia="ja-JP" w:bidi="hi-IN"/>
        </w:rPr>
        <w:t>residual frequency difference between two TRPs were considered as 0, 188, 376, 564, and 752 Hz.</w:t>
      </w:r>
    </w:p>
    <w:tbl>
      <w:tblPr>
        <w:tblStyle w:val="TableGrid"/>
        <w:tblW w:w="0" w:type="auto"/>
        <w:tblLook w:val="04A0" w:firstRow="1" w:lastRow="0" w:firstColumn="1" w:lastColumn="0" w:noHBand="0" w:noVBand="1"/>
      </w:tblPr>
      <w:tblGrid>
        <w:gridCol w:w="9629"/>
      </w:tblGrid>
      <w:tr w:rsidR="00DB7B66" w14:paraId="5C5A4FC6" w14:textId="77777777" w:rsidTr="0056369E">
        <w:tc>
          <w:tcPr>
            <w:tcW w:w="9629" w:type="dxa"/>
            <w:vAlign w:val="center"/>
          </w:tcPr>
          <w:p w14:paraId="2075A57C" w14:textId="0A736C64" w:rsidR="00DB7B66" w:rsidRDefault="0056369E" w:rsidP="0056369E">
            <w:pPr>
              <w:jc w:val="center"/>
              <w:rPr>
                <w:lang w:val="en-US" w:eastAsia="ja-JP" w:bidi="hi-IN"/>
              </w:rPr>
            </w:pPr>
            <w:r w:rsidRPr="0056369E">
              <w:rPr>
                <w:noProof/>
                <w:lang w:val="en-US" w:eastAsia="ja-JP" w:bidi="hi-IN"/>
              </w:rPr>
              <w:drawing>
                <wp:inline distT="0" distB="0" distL="0" distR="0" wp14:anchorId="40CA60F3" wp14:editId="072F81CE">
                  <wp:extent cx="3840153" cy="28800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40153" cy="2880000"/>
                          </a:xfrm>
                          <a:prstGeom prst="rect">
                            <a:avLst/>
                          </a:prstGeom>
                          <a:noFill/>
                          <a:ln>
                            <a:noFill/>
                          </a:ln>
                        </pic:spPr>
                      </pic:pic>
                    </a:graphicData>
                  </a:graphic>
                </wp:inline>
              </w:drawing>
            </w:r>
          </w:p>
        </w:tc>
      </w:tr>
      <w:tr w:rsidR="00DB7B66" w14:paraId="6DCE7E9C" w14:textId="77777777" w:rsidTr="0056369E">
        <w:tc>
          <w:tcPr>
            <w:tcW w:w="9629" w:type="dxa"/>
            <w:vAlign w:val="center"/>
          </w:tcPr>
          <w:p w14:paraId="0FB354F2" w14:textId="5FD9B31F" w:rsidR="00DB7B66" w:rsidRDefault="0056369E" w:rsidP="0056369E">
            <w:pPr>
              <w:jc w:val="center"/>
              <w:rPr>
                <w:lang w:val="en-US" w:eastAsia="ja-JP" w:bidi="hi-IN"/>
              </w:rPr>
            </w:pPr>
            <w:r w:rsidRPr="00036B10">
              <w:rPr>
                <w:b/>
                <w:bCs/>
                <w:iCs/>
                <w:sz w:val="16"/>
                <w:szCs w:val="16"/>
                <w:lang w:eastAsia="ja-JP" w:bidi="hi-IN"/>
              </w:rPr>
              <w:t xml:space="preserve">Figure </w:t>
            </w:r>
            <w:r>
              <w:rPr>
                <w:b/>
                <w:bCs/>
                <w:iCs/>
                <w:sz w:val="16"/>
                <w:szCs w:val="16"/>
                <w:lang w:eastAsia="ja-JP" w:bidi="hi-IN"/>
              </w:rPr>
              <w:t>2</w:t>
            </w:r>
            <w:r w:rsidRPr="00036B10">
              <w:rPr>
                <w:b/>
                <w:bCs/>
                <w:iCs/>
                <w:sz w:val="16"/>
                <w:szCs w:val="16"/>
                <w:lang w:eastAsia="ja-JP" w:bidi="hi-IN"/>
              </w:rPr>
              <w:t>. HST-SFN scheme B</w:t>
            </w:r>
            <w:r>
              <w:rPr>
                <w:b/>
                <w:bCs/>
                <w:iCs/>
                <w:sz w:val="16"/>
                <w:szCs w:val="16"/>
                <w:lang w:eastAsia="ja-JP" w:bidi="hi-IN"/>
              </w:rPr>
              <w:t xml:space="preserve"> demodulation performance</w:t>
            </w:r>
          </w:p>
        </w:tc>
      </w:tr>
    </w:tbl>
    <w:p w14:paraId="20389613" w14:textId="56C699A6" w:rsidR="002716FB" w:rsidRPr="0045711B" w:rsidRDefault="0056369E" w:rsidP="006F6F91">
      <w:pPr>
        <w:jc w:val="both"/>
        <w:rPr>
          <w:bCs/>
          <w:i/>
          <w:lang w:val="en-US" w:eastAsia="ja-JP" w:bidi="hi-IN"/>
        </w:rPr>
      </w:pPr>
      <w:r w:rsidRPr="00F04978">
        <w:rPr>
          <w:b/>
          <w:i/>
          <w:lang w:val="en-US" w:eastAsia="ja-JP" w:bidi="hi-IN"/>
        </w:rPr>
        <w:t xml:space="preserve">Observation #1: </w:t>
      </w:r>
      <w:r w:rsidR="00A263E1">
        <w:rPr>
          <w:bCs/>
          <w:i/>
          <w:lang w:val="en-US" w:eastAsia="ja-JP" w:bidi="hi-IN"/>
        </w:rPr>
        <w:t xml:space="preserve">Conventional receiver leads to </w:t>
      </w:r>
      <w:r w:rsidR="0045711B">
        <w:rPr>
          <w:bCs/>
          <w:i/>
          <w:lang w:val="en-US" w:eastAsia="ja-JP" w:bidi="hi-IN"/>
        </w:rPr>
        <w:t>2 dB and 1.1 dB performance degradation with 0 and 752Hz residual frequency error compared to HST-SFN receiver.</w:t>
      </w:r>
    </w:p>
    <w:p w14:paraId="03248573" w14:textId="3CC4F272" w:rsidR="006F6F91" w:rsidRPr="003E19DE" w:rsidRDefault="002716FB" w:rsidP="006F6F91">
      <w:pPr>
        <w:jc w:val="both"/>
        <w:rPr>
          <w:lang w:val="en-US" w:eastAsia="ja-JP" w:bidi="hi-IN"/>
        </w:rPr>
      </w:pPr>
      <w:r w:rsidRPr="003E19DE">
        <w:rPr>
          <w:lang w:val="en-US" w:eastAsia="ja-JP" w:bidi="hi-IN"/>
        </w:rPr>
        <w:t>As wee</w:t>
      </w:r>
      <w:r w:rsidR="0045711B" w:rsidRPr="003E19DE">
        <w:rPr>
          <w:lang w:val="en-US" w:eastAsia="ja-JP" w:bidi="hi-IN"/>
        </w:rPr>
        <w:t>,</w:t>
      </w:r>
      <w:r w:rsidRPr="003E19DE">
        <w:rPr>
          <w:lang w:val="en-US" w:eastAsia="ja-JP" w:bidi="hi-IN"/>
        </w:rPr>
        <w:t xml:space="preserve"> see </w:t>
      </w:r>
      <w:r w:rsidR="006F6F91" w:rsidRPr="003E19DE">
        <w:rPr>
          <w:lang w:val="en-US" w:eastAsia="ja-JP" w:bidi="hi-IN"/>
        </w:rPr>
        <w:t xml:space="preserve">UE complexity with TRP based pre-compensation can be noticeably reduced by supporting HST-SFN scenario using conventional approach for TRS processing and MMSE filter calculation at the UE instead of more advanced schemes required for scheme 1 operation. </w:t>
      </w:r>
      <w:r w:rsidR="0045711B" w:rsidRPr="003E19DE">
        <w:rPr>
          <w:lang w:val="en-US" w:eastAsia="ja-JP" w:bidi="hi-IN"/>
        </w:rPr>
        <w:t xml:space="preserve">Performance with conventional receiver </w:t>
      </w:r>
      <w:r w:rsidR="007650BD" w:rsidRPr="003E19DE">
        <w:rPr>
          <w:lang w:val="en-US" w:eastAsia="ja-JP" w:bidi="hi-IN"/>
        </w:rPr>
        <w:t xml:space="preserve">under 0 frequency error </w:t>
      </w:r>
      <w:r w:rsidR="0045711B" w:rsidRPr="003E19DE">
        <w:rPr>
          <w:lang w:val="en-US" w:eastAsia="ja-JP" w:bidi="hi-IN"/>
        </w:rPr>
        <w:t xml:space="preserve">can be further improved </w:t>
      </w:r>
      <w:r w:rsidR="007650BD" w:rsidRPr="003E19DE">
        <w:rPr>
          <w:lang w:val="en-US" w:eastAsia="ja-JP" w:bidi="hi-IN"/>
        </w:rPr>
        <w:t>because for our analysis we assumed a robust setting of channel Doppler spread value.</w:t>
      </w:r>
    </w:p>
    <w:p w14:paraId="6A95D8E0" w14:textId="760FF8BA" w:rsidR="007650BD" w:rsidRPr="003E19DE" w:rsidRDefault="008F0979" w:rsidP="006F6F91">
      <w:pPr>
        <w:jc w:val="both"/>
        <w:rPr>
          <w:lang w:val="en-US" w:eastAsia="ja-JP" w:bidi="hi-IN"/>
        </w:rPr>
      </w:pPr>
      <w:r w:rsidRPr="003E19DE">
        <w:rPr>
          <w:lang w:val="en-US" w:eastAsia="ja-JP" w:bidi="hi-IN"/>
        </w:rPr>
        <w:t xml:space="preserve">Since conventional UE receiver can be used in HST-SFN scheme B, we do not think that </w:t>
      </w:r>
      <w:r w:rsidR="003E19DE" w:rsidRPr="003E19DE">
        <w:rPr>
          <w:lang w:val="en-US" w:eastAsia="ja-JP" w:bidi="hi-IN"/>
        </w:rPr>
        <w:t>support of enhanced QCL UL/DL assumption require the dedicated test case.</w:t>
      </w:r>
    </w:p>
    <w:p w14:paraId="1576F632" w14:textId="18468515" w:rsidR="003E19DE" w:rsidRDefault="003E19DE" w:rsidP="003E19DE">
      <w:pPr>
        <w:tabs>
          <w:tab w:val="left" w:pos="1276"/>
        </w:tabs>
        <w:ind w:left="1276" w:hanging="1276"/>
        <w:jc w:val="both"/>
        <w:rPr>
          <w:b/>
        </w:rPr>
      </w:pPr>
      <w:r w:rsidRPr="003D33D9">
        <w:rPr>
          <w:b/>
        </w:rPr>
        <w:t xml:space="preserve">Proposal </w:t>
      </w:r>
      <w:r>
        <w:rPr>
          <w:b/>
        </w:rPr>
        <w:t>3</w:t>
      </w:r>
      <w:r w:rsidRPr="003D33D9">
        <w:rPr>
          <w:b/>
        </w:rPr>
        <w:t xml:space="preserve">: </w:t>
      </w:r>
      <w:r w:rsidRPr="003D33D9">
        <w:rPr>
          <w:b/>
        </w:rPr>
        <w:tab/>
      </w:r>
      <w:r>
        <w:rPr>
          <w:b/>
        </w:rPr>
        <w:t>Do not d</w:t>
      </w:r>
      <w:r w:rsidRPr="003D33D9">
        <w:rPr>
          <w:b/>
        </w:rPr>
        <w:t xml:space="preserve">efine demodulation performance requirements for SFN Scheme </w:t>
      </w:r>
      <w:r w:rsidR="0068751A">
        <w:rPr>
          <w:b/>
        </w:rPr>
        <w:t>B</w:t>
      </w:r>
      <w:r w:rsidRPr="003D33D9">
        <w:rPr>
          <w:b/>
        </w:rPr>
        <w:t>.</w:t>
      </w:r>
    </w:p>
    <w:p w14:paraId="5435B5C3" w14:textId="77777777" w:rsidR="000D4B18" w:rsidRPr="00146B4F" w:rsidRDefault="000D4B18" w:rsidP="00422531">
      <w:pPr>
        <w:pStyle w:val="Heading1"/>
      </w:pPr>
      <w:r w:rsidRPr="00146B4F">
        <w:t>Conclusion</w:t>
      </w:r>
    </w:p>
    <w:p w14:paraId="2B8ADC5F" w14:textId="4381ECF6" w:rsidR="002B4C37" w:rsidRDefault="00AA59E2" w:rsidP="001B32E7">
      <w:pPr>
        <w:tabs>
          <w:tab w:val="left" w:pos="709"/>
        </w:tabs>
        <w:spacing w:before="60" w:after="60"/>
        <w:jc w:val="both"/>
      </w:pPr>
      <w:r w:rsidRPr="00AA59E2">
        <w:t>In this paper we provide</w:t>
      </w:r>
      <w:r>
        <w:t>d</w:t>
      </w:r>
      <w:r w:rsidRPr="00AA59E2">
        <w:t xml:space="preserve"> </w:t>
      </w:r>
      <w:r w:rsidR="0068751A">
        <w:t xml:space="preserve">our </w:t>
      </w:r>
      <w:r w:rsidRPr="00AA59E2">
        <w:t xml:space="preserve">view on </w:t>
      </w:r>
      <w:r w:rsidR="0068751A">
        <w:t xml:space="preserve">performance requirements definition for </w:t>
      </w:r>
      <w:r w:rsidR="00B4294C">
        <w:t>HST SFN schemes A and B. The following proposals were made:</w:t>
      </w:r>
    </w:p>
    <w:p w14:paraId="6A6C68DD" w14:textId="6D168F51" w:rsidR="00B4294C" w:rsidRDefault="00B4294C" w:rsidP="001B32E7">
      <w:pPr>
        <w:tabs>
          <w:tab w:val="left" w:pos="709"/>
        </w:tabs>
        <w:spacing w:before="60" w:after="60"/>
        <w:jc w:val="both"/>
        <w:rPr>
          <w:b/>
        </w:rPr>
      </w:pPr>
      <w:r w:rsidRPr="005872C9">
        <w:rPr>
          <w:b/>
        </w:rPr>
        <w:t xml:space="preserve">Proposal </w:t>
      </w:r>
      <w:r>
        <w:rPr>
          <w:b/>
        </w:rPr>
        <w:t>1</w:t>
      </w:r>
      <w:r w:rsidRPr="005872C9">
        <w:rPr>
          <w:b/>
        </w:rPr>
        <w:t>:</w:t>
      </w:r>
      <w:r w:rsidRPr="005872C9">
        <w:rPr>
          <w:b/>
        </w:rPr>
        <w:tab/>
        <w:t>Define demodulation performance requirements for SFN Scheme A</w:t>
      </w:r>
      <w:r>
        <w:rPr>
          <w:b/>
        </w:rPr>
        <w:t xml:space="preserve"> only for FR1</w:t>
      </w:r>
    </w:p>
    <w:p w14:paraId="15850DA4" w14:textId="4F1679AF" w:rsidR="00B4294C" w:rsidRDefault="00B4294C" w:rsidP="00B4294C">
      <w:pPr>
        <w:tabs>
          <w:tab w:val="left" w:pos="1276"/>
        </w:tabs>
        <w:ind w:left="1276" w:hanging="1276"/>
        <w:jc w:val="both"/>
        <w:rPr>
          <w:b/>
        </w:rPr>
      </w:pPr>
      <w:r w:rsidRPr="003D33D9">
        <w:rPr>
          <w:b/>
        </w:rPr>
        <w:t xml:space="preserve">Proposal </w:t>
      </w:r>
      <w:r>
        <w:rPr>
          <w:b/>
        </w:rPr>
        <w:t>2</w:t>
      </w:r>
      <w:r w:rsidRPr="003D33D9">
        <w:rPr>
          <w:b/>
        </w:rPr>
        <w:t xml:space="preserve">: </w:t>
      </w:r>
      <w:r w:rsidRPr="003D33D9">
        <w:rPr>
          <w:b/>
        </w:rPr>
        <w:tab/>
        <w:t>Define demodulation performance requirements for SFN Scheme A for CA.</w:t>
      </w:r>
    </w:p>
    <w:p w14:paraId="50A8464D" w14:textId="77777777" w:rsidR="00B4294C" w:rsidRDefault="00B4294C" w:rsidP="00B4294C">
      <w:pPr>
        <w:tabs>
          <w:tab w:val="left" w:pos="1276"/>
        </w:tabs>
        <w:ind w:left="1276" w:hanging="1276"/>
        <w:jc w:val="both"/>
        <w:rPr>
          <w:b/>
        </w:rPr>
      </w:pPr>
      <w:r w:rsidRPr="003D33D9">
        <w:rPr>
          <w:b/>
        </w:rPr>
        <w:t xml:space="preserve">Proposal </w:t>
      </w:r>
      <w:r>
        <w:rPr>
          <w:b/>
        </w:rPr>
        <w:t>3</w:t>
      </w:r>
      <w:r w:rsidRPr="003D33D9">
        <w:rPr>
          <w:b/>
        </w:rPr>
        <w:t xml:space="preserve">: </w:t>
      </w:r>
      <w:r w:rsidRPr="003D33D9">
        <w:rPr>
          <w:b/>
        </w:rPr>
        <w:tab/>
      </w:r>
      <w:r>
        <w:rPr>
          <w:b/>
        </w:rPr>
        <w:t>Do not d</w:t>
      </w:r>
      <w:r w:rsidRPr="003D33D9">
        <w:rPr>
          <w:b/>
        </w:rPr>
        <w:t xml:space="preserve">efine demodulation performance requirements for SFN Scheme </w:t>
      </w:r>
      <w:r>
        <w:rPr>
          <w:b/>
        </w:rPr>
        <w:t>B</w:t>
      </w:r>
      <w:r w:rsidRPr="003D33D9">
        <w:rPr>
          <w:b/>
        </w:rPr>
        <w:t>.</w:t>
      </w:r>
    </w:p>
    <w:p w14:paraId="53286B46" w14:textId="77777777" w:rsidR="00B4294C" w:rsidRDefault="00B4294C" w:rsidP="001B32E7">
      <w:pPr>
        <w:tabs>
          <w:tab w:val="left" w:pos="709"/>
        </w:tabs>
        <w:spacing w:before="60" w:after="60"/>
        <w:jc w:val="both"/>
      </w:pPr>
    </w:p>
    <w:p w14:paraId="0934FCE2" w14:textId="77777777" w:rsidR="001E216A" w:rsidRPr="00146B4F" w:rsidRDefault="001E216A" w:rsidP="00422531">
      <w:pPr>
        <w:pStyle w:val="Heading1"/>
        <w:numPr>
          <w:ilvl w:val="0"/>
          <w:numId w:val="0"/>
        </w:numPr>
        <w:tabs>
          <w:tab w:val="clear" w:pos="567"/>
          <w:tab w:val="left" w:pos="0"/>
        </w:tabs>
      </w:pPr>
      <w:r w:rsidRPr="00146B4F">
        <w:lastRenderedPageBreak/>
        <w:t>References</w:t>
      </w:r>
    </w:p>
    <w:p w14:paraId="50D631CF" w14:textId="38D23AAB" w:rsidR="00063F07" w:rsidRDefault="004E5B07" w:rsidP="004E5B07">
      <w:pPr>
        <w:widowControl w:val="0"/>
        <w:numPr>
          <w:ilvl w:val="0"/>
          <w:numId w:val="2"/>
        </w:numPr>
        <w:overflowPunct/>
        <w:autoSpaceDE/>
        <w:autoSpaceDN/>
        <w:adjustRightInd/>
        <w:jc w:val="both"/>
        <w:textAlignment w:val="auto"/>
      </w:pPr>
      <w:bookmarkStart w:id="2" w:name="_Ref31892213"/>
      <w:bookmarkStart w:id="3" w:name="_Ref12973084"/>
      <w:bookmarkStart w:id="4" w:name="_Ref32487249"/>
      <w:r>
        <w:t xml:space="preserve"> </w:t>
      </w:r>
      <w:r w:rsidR="00A26754" w:rsidRPr="00A26754">
        <w:t xml:space="preserve">RP-212535 </w:t>
      </w:r>
      <w:r>
        <w:t>“</w:t>
      </w:r>
      <w:r w:rsidR="00E0386B" w:rsidRPr="00E0386B">
        <w:t>Revised WID: Further enhancements on MIMO for NR</w:t>
      </w:r>
      <w:r>
        <w:t xml:space="preserve">”, </w:t>
      </w:r>
      <w:bookmarkEnd w:id="2"/>
      <w:bookmarkEnd w:id="3"/>
      <w:r>
        <w:t>Samsung, RAN #</w:t>
      </w:r>
      <w:r w:rsidR="00A26754">
        <w:t>93e</w:t>
      </w:r>
      <w:r>
        <w:t>, September 20</w:t>
      </w:r>
      <w:r w:rsidR="00D954F6">
        <w:t>21</w:t>
      </w:r>
      <w:r>
        <w:t>.</w:t>
      </w:r>
      <w:bookmarkEnd w:id="4"/>
    </w:p>
    <w:p w14:paraId="7421952C" w14:textId="0708B3FB" w:rsidR="00960D07" w:rsidRDefault="00C82AB9" w:rsidP="004E5B07">
      <w:pPr>
        <w:widowControl w:val="0"/>
        <w:numPr>
          <w:ilvl w:val="0"/>
          <w:numId w:val="2"/>
        </w:numPr>
        <w:overflowPunct/>
        <w:autoSpaceDE/>
        <w:autoSpaceDN/>
        <w:adjustRightInd/>
        <w:jc w:val="both"/>
        <w:textAlignment w:val="auto"/>
      </w:pPr>
      <w:r w:rsidRPr="00C82AB9">
        <w:t>R4-2203091</w:t>
      </w:r>
      <w:r w:rsidR="00960D07">
        <w:t xml:space="preserve"> “</w:t>
      </w:r>
      <w:r w:rsidR="0039016C" w:rsidRPr="0039016C">
        <w:t>WF on demodulation requirement for Enhancement on HST-SFN deployment</w:t>
      </w:r>
      <w:r w:rsidR="00960D07">
        <w:t>”, Intel</w:t>
      </w:r>
      <w:r w:rsidR="00586FED">
        <w:t xml:space="preserve"> Corporation</w:t>
      </w:r>
      <w:r w:rsidR="00960D07">
        <w:t>, RAN4 #101-bis-e, January 2022</w:t>
      </w:r>
    </w:p>
    <w:p w14:paraId="63A001DB" w14:textId="4493F01A" w:rsidR="00B5464F" w:rsidRPr="008A6CFD" w:rsidRDefault="00762C23" w:rsidP="00B4294C">
      <w:pPr>
        <w:widowControl w:val="0"/>
        <w:numPr>
          <w:ilvl w:val="0"/>
          <w:numId w:val="2"/>
        </w:numPr>
        <w:overflowPunct/>
        <w:autoSpaceDE/>
        <w:autoSpaceDN/>
        <w:adjustRightInd/>
        <w:jc w:val="both"/>
        <w:textAlignment w:val="auto"/>
      </w:pPr>
      <w:r w:rsidRPr="00762C23">
        <w:rPr>
          <w:lang w:val="en-US" w:eastAsia="ja-JP" w:bidi="hi-IN"/>
        </w:rPr>
        <w:t xml:space="preserve">R4-2201014 </w:t>
      </w:r>
      <w:r w:rsidR="0096094E" w:rsidRPr="0096094E">
        <w:rPr>
          <w:lang w:val="en-US" w:eastAsia="ja-JP" w:bidi="hi-IN"/>
        </w:rPr>
        <w:t>“</w:t>
      </w:r>
      <w:r w:rsidR="002D6875" w:rsidRPr="002D6875">
        <w:rPr>
          <w:lang w:val="en-US" w:eastAsia="ja-JP" w:bidi="hi-IN"/>
        </w:rPr>
        <w:t>Discussion on UE FeMIMO demod</w:t>
      </w:r>
      <w:r w:rsidR="0096094E">
        <w:rPr>
          <w:lang w:val="en-US" w:eastAsia="ja-JP" w:bidi="hi-IN"/>
        </w:rPr>
        <w:t>”</w:t>
      </w:r>
      <w:r w:rsidR="0096094E">
        <w:t xml:space="preserve">, </w:t>
      </w:r>
      <w:r w:rsidR="00C76BD6" w:rsidRPr="00C76BD6">
        <w:t>Huawei, HiSilicon</w:t>
      </w:r>
      <w:r w:rsidR="0096094E">
        <w:t xml:space="preserve">, </w:t>
      </w:r>
      <w:r w:rsidR="00C76BD6">
        <w:t>RAN4 #101-bis-e, January 2022</w:t>
      </w:r>
    </w:p>
    <w:sectPr w:rsidR="00B5464F" w:rsidRPr="008A6CFD" w:rsidSect="0060322F">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DDBBA" w14:textId="77777777" w:rsidR="00F443BE" w:rsidRDefault="00F443BE">
      <w:r>
        <w:separator/>
      </w:r>
    </w:p>
  </w:endnote>
  <w:endnote w:type="continuationSeparator" w:id="0">
    <w:p w14:paraId="05507055" w14:textId="77777777" w:rsidR="00F443BE" w:rsidRDefault="00F443BE">
      <w:r>
        <w:continuationSeparator/>
      </w:r>
    </w:p>
  </w:endnote>
  <w:endnote w:type="continuationNotice" w:id="1">
    <w:p w14:paraId="58E153F4" w14:textId="77777777" w:rsidR="00F443BE" w:rsidRDefault="00F443B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475DF" w14:textId="77777777" w:rsidR="00B437EF" w:rsidRDefault="00B437E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6AE7A5" w14:textId="77777777" w:rsidR="00B437EF" w:rsidRDefault="00B437E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E63BB" w14:textId="77777777" w:rsidR="00B437EF" w:rsidRPr="00DB1239" w:rsidRDefault="00B437EF"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9B281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281D">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4E13C" w14:textId="77777777" w:rsidR="00E77F59" w:rsidRDefault="00E77F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496BC" w14:textId="77777777" w:rsidR="00F443BE" w:rsidRDefault="00F443BE">
      <w:r>
        <w:separator/>
      </w:r>
    </w:p>
  </w:footnote>
  <w:footnote w:type="continuationSeparator" w:id="0">
    <w:p w14:paraId="042245A1" w14:textId="77777777" w:rsidR="00F443BE" w:rsidRDefault="00F443BE">
      <w:r>
        <w:continuationSeparator/>
      </w:r>
    </w:p>
  </w:footnote>
  <w:footnote w:type="continuationNotice" w:id="1">
    <w:p w14:paraId="736AB28B" w14:textId="77777777" w:rsidR="00F443BE" w:rsidRDefault="00F443B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5217A" w14:textId="77777777" w:rsidR="00B437EF" w:rsidRDefault="00B437E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3F1D5" w14:textId="77777777" w:rsidR="00E77F59" w:rsidRDefault="00E77F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52228" w14:textId="77777777" w:rsidR="00E77F59" w:rsidRDefault="00E77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9112E"/>
    <w:multiLevelType w:val="hybridMultilevel"/>
    <w:tmpl w:val="73AACA08"/>
    <w:lvl w:ilvl="0" w:tplc="10283384">
      <w:start w:val="1"/>
      <w:numFmt w:val="bullet"/>
      <w:lvlText w:val="•"/>
      <w:lvlJc w:val="left"/>
      <w:pPr>
        <w:tabs>
          <w:tab w:val="num" w:pos="720"/>
        </w:tabs>
        <w:ind w:left="720" w:hanging="360"/>
      </w:pPr>
      <w:rPr>
        <w:rFonts w:ascii="Arial" w:hAnsi="Arial" w:hint="default"/>
      </w:rPr>
    </w:lvl>
    <w:lvl w:ilvl="1" w:tplc="C9FC7A7C">
      <w:start w:val="238"/>
      <w:numFmt w:val="bullet"/>
      <w:lvlText w:val="–"/>
      <w:lvlJc w:val="left"/>
      <w:pPr>
        <w:tabs>
          <w:tab w:val="num" w:pos="1440"/>
        </w:tabs>
        <w:ind w:left="1440" w:hanging="360"/>
      </w:pPr>
      <w:rPr>
        <w:rFonts w:ascii="Arial" w:hAnsi="Arial" w:hint="default"/>
      </w:rPr>
    </w:lvl>
    <w:lvl w:ilvl="2" w:tplc="7CB0D8A4">
      <w:start w:val="238"/>
      <w:numFmt w:val="bullet"/>
      <w:lvlText w:val="•"/>
      <w:lvlJc w:val="left"/>
      <w:pPr>
        <w:tabs>
          <w:tab w:val="num" w:pos="2160"/>
        </w:tabs>
        <w:ind w:left="2160" w:hanging="360"/>
      </w:pPr>
      <w:rPr>
        <w:rFonts w:ascii="Arial" w:hAnsi="Arial" w:hint="default"/>
      </w:rPr>
    </w:lvl>
    <w:lvl w:ilvl="3" w:tplc="CCBE2B44">
      <w:start w:val="1"/>
      <w:numFmt w:val="bullet"/>
      <w:lvlText w:val="•"/>
      <w:lvlJc w:val="left"/>
      <w:pPr>
        <w:tabs>
          <w:tab w:val="num" w:pos="2880"/>
        </w:tabs>
        <w:ind w:left="2880" w:hanging="360"/>
      </w:pPr>
      <w:rPr>
        <w:rFonts w:ascii="Arial" w:hAnsi="Arial" w:hint="default"/>
      </w:rPr>
    </w:lvl>
    <w:lvl w:ilvl="4" w:tplc="5AD64E5A" w:tentative="1">
      <w:start w:val="1"/>
      <w:numFmt w:val="bullet"/>
      <w:lvlText w:val="•"/>
      <w:lvlJc w:val="left"/>
      <w:pPr>
        <w:tabs>
          <w:tab w:val="num" w:pos="3600"/>
        </w:tabs>
        <w:ind w:left="3600" w:hanging="360"/>
      </w:pPr>
      <w:rPr>
        <w:rFonts w:ascii="Arial" w:hAnsi="Arial" w:hint="default"/>
      </w:rPr>
    </w:lvl>
    <w:lvl w:ilvl="5" w:tplc="5D783D30" w:tentative="1">
      <w:start w:val="1"/>
      <w:numFmt w:val="bullet"/>
      <w:lvlText w:val="•"/>
      <w:lvlJc w:val="left"/>
      <w:pPr>
        <w:tabs>
          <w:tab w:val="num" w:pos="4320"/>
        </w:tabs>
        <w:ind w:left="4320" w:hanging="360"/>
      </w:pPr>
      <w:rPr>
        <w:rFonts w:ascii="Arial" w:hAnsi="Arial" w:hint="default"/>
      </w:rPr>
    </w:lvl>
    <w:lvl w:ilvl="6" w:tplc="C2C48532" w:tentative="1">
      <w:start w:val="1"/>
      <w:numFmt w:val="bullet"/>
      <w:lvlText w:val="•"/>
      <w:lvlJc w:val="left"/>
      <w:pPr>
        <w:tabs>
          <w:tab w:val="num" w:pos="5040"/>
        </w:tabs>
        <w:ind w:left="5040" w:hanging="360"/>
      </w:pPr>
      <w:rPr>
        <w:rFonts w:ascii="Arial" w:hAnsi="Arial" w:hint="default"/>
      </w:rPr>
    </w:lvl>
    <w:lvl w:ilvl="7" w:tplc="5E66F8A6" w:tentative="1">
      <w:start w:val="1"/>
      <w:numFmt w:val="bullet"/>
      <w:lvlText w:val="•"/>
      <w:lvlJc w:val="left"/>
      <w:pPr>
        <w:tabs>
          <w:tab w:val="num" w:pos="5760"/>
        </w:tabs>
        <w:ind w:left="5760" w:hanging="360"/>
      </w:pPr>
      <w:rPr>
        <w:rFonts w:ascii="Arial" w:hAnsi="Arial" w:hint="default"/>
      </w:rPr>
    </w:lvl>
    <w:lvl w:ilvl="8" w:tplc="8CB0D4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F95112"/>
    <w:multiLevelType w:val="hybridMultilevel"/>
    <w:tmpl w:val="CAE0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16778"/>
    <w:multiLevelType w:val="hybridMultilevel"/>
    <w:tmpl w:val="849CE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E049E0"/>
    <w:multiLevelType w:val="hybridMultilevel"/>
    <w:tmpl w:val="CBD2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AB7E8F"/>
    <w:multiLevelType w:val="hybridMultilevel"/>
    <w:tmpl w:val="FB86E9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D2130E"/>
    <w:multiLevelType w:val="hybridMultilevel"/>
    <w:tmpl w:val="50648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C24216"/>
    <w:multiLevelType w:val="hybridMultilevel"/>
    <w:tmpl w:val="EF5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5444BC"/>
    <w:multiLevelType w:val="hybridMultilevel"/>
    <w:tmpl w:val="5F1E6A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754D95"/>
    <w:multiLevelType w:val="hybridMultilevel"/>
    <w:tmpl w:val="01BCD636"/>
    <w:lvl w:ilvl="0" w:tplc="912E162E">
      <w:start w:val="23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F76CA6"/>
    <w:multiLevelType w:val="hybridMultilevel"/>
    <w:tmpl w:val="A7888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D02C41"/>
    <w:multiLevelType w:val="hybridMultilevel"/>
    <w:tmpl w:val="DAA233EA"/>
    <w:lvl w:ilvl="0" w:tplc="F3B89A3E">
      <w:start w:val="1"/>
      <w:numFmt w:val="bullet"/>
      <w:lvlText w:val="•"/>
      <w:lvlJc w:val="left"/>
      <w:pPr>
        <w:tabs>
          <w:tab w:val="num" w:pos="720"/>
        </w:tabs>
        <w:ind w:left="720" w:hanging="360"/>
      </w:pPr>
      <w:rPr>
        <w:rFonts w:ascii="Arial" w:hAnsi="Arial" w:hint="default"/>
      </w:rPr>
    </w:lvl>
    <w:lvl w:ilvl="1" w:tplc="B0C89366">
      <w:start w:val="238"/>
      <w:numFmt w:val="bullet"/>
      <w:lvlText w:val="–"/>
      <w:lvlJc w:val="left"/>
      <w:pPr>
        <w:tabs>
          <w:tab w:val="num" w:pos="1440"/>
        </w:tabs>
        <w:ind w:left="1440" w:hanging="360"/>
      </w:pPr>
      <w:rPr>
        <w:rFonts w:ascii="Arial" w:hAnsi="Arial" w:hint="default"/>
      </w:rPr>
    </w:lvl>
    <w:lvl w:ilvl="2" w:tplc="30964360" w:tentative="1">
      <w:start w:val="1"/>
      <w:numFmt w:val="bullet"/>
      <w:lvlText w:val="•"/>
      <w:lvlJc w:val="left"/>
      <w:pPr>
        <w:tabs>
          <w:tab w:val="num" w:pos="2160"/>
        </w:tabs>
        <w:ind w:left="2160" w:hanging="360"/>
      </w:pPr>
      <w:rPr>
        <w:rFonts w:ascii="Arial" w:hAnsi="Arial" w:hint="default"/>
      </w:rPr>
    </w:lvl>
    <w:lvl w:ilvl="3" w:tplc="3E7471F6">
      <w:start w:val="1"/>
      <w:numFmt w:val="bullet"/>
      <w:lvlText w:val="•"/>
      <w:lvlJc w:val="left"/>
      <w:pPr>
        <w:tabs>
          <w:tab w:val="num" w:pos="2880"/>
        </w:tabs>
        <w:ind w:left="2880" w:hanging="360"/>
      </w:pPr>
      <w:rPr>
        <w:rFonts w:ascii="Arial" w:hAnsi="Arial" w:hint="default"/>
      </w:rPr>
    </w:lvl>
    <w:lvl w:ilvl="4" w:tplc="4F003016" w:tentative="1">
      <w:start w:val="1"/>
      <w:numFmt w:val="bullet"/>
      <w:lvlText w:val="•"/>
      <w:lvlJc w:val="left"/>
      <w:pPr>
        <w:tabs>
          <w:tab w:val="num" w:pos="3600"/>
        </w:tabs>
        <w:ind w:left="3600" w:hanging="360"/>
      </w:pPr>
      <w:rPr>
        <w:rFonts w:ascii="Arial" w:hAnsi="Arial" w:hint="default"/>
      </w:rPr>
    </w:lvl>
    <w:lvl w:ilvl="5" w:tplc="04580E88" w:tentative="1">
      <w:start w:val="1"/>
      <w:numFmt w:val="bullet"/>
      <w:lvlText w:val="•"/>
      <w:lvlJc w:val="left"/>
      <w:pPr>
        <w:tabs>
          <w:tab w:val="num" w:pos="4320"/>
        </w:tabs>
        <w:ind w:left="4320" w:hanging="360"/>
      </w:pPr>
      <w:rPr>
        <w:rFonts w:ascii="Arial" w:hAnsi="Arial" w:hint="default"/>
      </w:rPr>
    </w:lvl>
    <w:lvl w:ilvl="6" w:tplc="D472B380" w:tentative="1">
      <w:start w:val="1"/>
      <w:numFmt w:val="bullet"/>
      <w:lvlText w:val="•"/>
      <w:lvlJc w:val="left"/>
      <w:pPr>
        <w:tabs>
          <w:tab w:val="num" w:pos="5040"/>
        </w:tabs>
        <w:ind w:left="5040" w:hanging="360"/>
      </w:pPr>
      <w:rPr>
        <w:rFonts w:ascii="Arial" w:hAnsi="Arial" w:hint="default"/>
      </w:rPr>
    </w:lvl>
    <w:lvl w:ilvl="7" w:tplc="AC40BD42" w:tentative="1">
      <w:start w:val="1"/>
      <w:numFmt w:val="bullet"/>
      <w:lvlText w:val="•"/>
      <w:lvlJc w:val="left"/>
      <w:pPr>
        <w:tabs>
          <w:tab w:val="num" w:pos="5760"/>
        </w:tabs>
        <w:ind w:left="5760" w:hanging="360"/>
      </w:pPr>
      <w:rPr>
        <w:rFonts w:ascii="Arial" w:hAnsi="Arial" w:hint="default"/>
      </w:rPr>
    </w:lvl>
    <w:lvl w:ilvl="8" w:tplc="37A047F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72FB6882"/>
    <w:multiLevelType w:val="hybridMultilevel"/>
    <w:tmpl w:val="41805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F0171A"/>
    <w:multiLevelType w:val="hybridMultilevel"/>
    <w:tmpl w:val="DF0ED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1"/>
  </w:num>
  <w:num w:numId="3">
    <w:abstractNumId w:val="16"/>
  </w:num>
  <w:num w:numId="4">
    <w:abstractNumId w:val="1"/>
  </w:num>
  <w:num w:numId="5">
    <w:abstractNumId w:val="32"/>
  </w:num>
  <w:num w:numId="6">
    <w:abstractNumId w:val="7"/>
  </w:num>
  <w:num w:numId="7">
    <w:abstractNumId w:val="29"/>
  </w:num>
  <w:num w:numId="8">
    <w:abstractNumId w:val="20"/>
  </w:num>
  <w:num w:numId="9">
    <w:abstractNumId w:val="27"/>
  </w:num>
  <w:num w:numId="10">
    <w:abstractNumId w:val="19"/>
  </w:num>
  <w:num w:numId="11">
    <w:abstractNumId w:val="10"/>
  </w:num>
  <w:num w:numId="12">
    <w:abstractNumId w:val="18"/>
  </w:num>
  <w:num w:numId="13">
    <w:abstractNumId w:val="13"/>
  </w:num>
  <w:num w:numId="14">
    <w:abstractNumId w:val="14"/>
  </w:num>
  <w:num w:numId="15">
    <w:abstractNumId w:val="23"/>
  </w:num>
  <w:num w:numId="16">
    <w:abstractNumId w:val="6"/>
  </w:num>
  <w:num w:numId="17">
    <w:abstractNumId w:val="25"/>
  </w:num>
  <w:num w:numId="18">
    <w:abstractNumId w:val="28"/>
  </w:num>
  <w:num w:numId="19">
    <w:abstractNumId w:val="2"/>
  </w:num>
  <w:num w:numId="20">
    <w:abstractNumId w:val="26"/>
  </w:num>
  <w:num w:numId="21">
    <w:abstractNumId w:val="5"/>
  </w:num>
  <w:num w:numId="22">
    <w:abstractNumId w:val="3"/>
  </w:num>
  <w:num w:numId="23">
    <w:abstractNumId w:val="29"/>
  </w:num>
  <w:num w:numId="24">
    <w:abstractNumId w:val="29"/>
  </w:num>
  <w:num w:numId="25">
    <w:abstractNumId w:val="30"/>
  </w:num>
  <w:num w:numId="26">
    <w:abstractNumId w:val="29"/>
  </w:num>
  <w:num w:numId="27">
    <w:abstractNumId w:val="21"/>
  </w:num>
  <w:num w:numId="28">
    <w:abstractNumId w:val="8"/>
  </w:num>
  <w:num w:numId="29">
    <w:abstractNumId w:val="29"/>
  </w:num>
  <w:num w:numId="30">
    <w:abstractNumId w:val="17"/>
  </w:num>
  <w:num w:numId="31">
    <w:abstractNumId w:val="9"/>
  </w:num>
  <w:num w:numId="32">
    <w:abstractNumId w:val="24"/>
  </w:num>
  <w:num w:numId="33">
    <w:abstractNumId w:val="31"/>
  </w:num>
  <w:num w:numId="34">
    <w:abstractNumId w:val="22"/>
  </w:num>
  <w:num w:numId="35">
    <w:abstractNumId w:val="12"/>
  </w:num>
  <w:num w:numId="36">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693"/>
    <w:rsid w:val="00001FC3"/>
    <w:rsid w:val="00002375"/>
    <w:rsid w:val="00002459"/>
    <w:rsid w:val="00003131"/>
    <w:rsid w:val="000031AB"/>
    <w:rsid w:val="00003772"/>
    <w:rsid w:val="000037FB"/>
    <w:rsid w:val="00004885"/>
    <w:rsid w:val="00004CD0"/>
    <w:rsid w:val="00004D8C"/>
    <w:rsid w:val="00004DCB"/>
    <w:rsid w:val="000051F0"/>
    <w:rsid w:val="00005327"/>
    <w:rsid w:val="00005338"/>
    <w:rsid w:val="0000553B"/>
    <w:rsid w:val="00005A55"/>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CFF"/>
    <w:rsid w:val="00012D90"/>
    <w:rsid w:val="00012DCC"/>
    <w:rsid w:val="00012E40"/>
    <w:rsid w:val="0001321B"/>
    <w:rsid w:val="000137FF"/>
    <w:rsid w:val="00013B63"/>
    <w:rsid w:val="00014035"/>
    <w:rsid w:val="000141F0"/>
    <w:rsid w:val="00015204"/>
    <w:rsid w:val="00015327"/>
    <w:rsid w:val="00015BCB"/>
    <w:rsid w:val="00015DFE"/>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41"/>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B6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89"/>
    <w:rsid w:val="00035CAB"/>
    <w:rsid w:val="0003667C"/>
    <w:rsid w:val="00036A16"/>
    <w:rsid w:val="00036B10"/>
    <w:rsid w:val="00036C45"/>
    <w:rsid w:val="00036FA7"/>
    <w:rsid w:val="000377E3"/>
    <w:rsid w:val="00037910"/>
    <w:rsid w:val="0003797E"/>
    <w:rsid w:val="00037A21"/>
    <w:rsid w:val="00037D3E"/>
    <w:rsid w:val="000404F2"/>
    <w:rsid w:val="00040F7A"/>
    <w:rsid w:val="000412B7"/>
    <w:rsid w:val="000413B8"/>
    <w:rsid w:val="000415EC"/>
    <w:rsid w:val="0004182E"/>
    <w:rsid w:val="000418C8"/>
    <w:rsid w:val="00041AEE"/>
    <w:rsid w:val="0004215D"/>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6F8"/>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792"/>
    <w:rsid w:val="00050D96"/>
    <w:rsid w:val="00051135"/>
    <w:rsid w:val="00051586"/>
    <w:rsid w:val="000516F0"/>
    <w:rsid w:val="00051C70"/>
    <w:rsid w:val="0005201C"/>
    <w:rsid w:val="000528EA"/>
    <w:rsid w:val="0005291A"/>
    <w:rsid w:val="00052AE3"/>
    <w:rsid w:val="00052C5E"/>
    <w:rsid w:val="00052E68"/>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1CE"/>
    <w:rsid w:val="0006263A"/>
    <w:rsid w:val="0006289B"/>
    <w:rsid w:val="00063485"/>
    <w:rsid w:val="00063CA3"/>
    <w:rsid w:val="00063F07"/>
    <w:rsid w:val="00063F57"/>
    <w:rsid w:val="000642FD"/>
    <w:rsid w:val="0006436D"/>
    <w:rsid w:val="0006480B"/>
    <w:rsid w:val="00064A18"/>
    <w:rsid w:val="00064A2B"/>
    <w:rsid w:val="00064CBE"/>
    <w:rsid w:val="0006549C"/>
    <w:rsid w:val="00065636"/>
    <w:rsid w:val="00065D64"/>
    <w:rsid w:val="000667D1"/>
    <w:rsid w:val="00066E05"/>
    <w:rsid w:val="00066E8D"/>
    <w:rsid w:val="00067087"/>
    <w:rsid w:val="000671F8"/>
    <w:rsid w:val="00067386"/>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4C4D"/>
    <w:rsid w:val="000752CD"/>
    <w:rsid w:val="00075324"/>
    <w:rsid w:val="00075680"/>
    <w:rsid w:val="000758D3"/>
    <w:rsid w:val="0007590A"/>
    <w:rsid w:val="00075999"/>
    <w:rsid w:val="00075FE3"/>
    <w:rsid w:val="00076775"/>
    <w:rsid w:val="00076D63"/>
    <w:rsid w:val="00077579"/>
    <w:rsid w:val="00077A78"/>
    <w:rsid w:val="00077E47"/>
    <w:rsid w:val="00080046"/>
    <w:rsid w:val="00080170"/>
    <w:rsid w:val="000805B2"/>
    <w:rsid w:val="00080786"/>
    <w:rsid w:val="00080D74"/>
    <w:rsid w:val="00080DE1"/>
    <w:rsid w:val="00081070"/>
    <w:rsid w:val="00081324"/>
    <w:rsid w:val="0008198C"/>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0A87"/>
    <w:rsid w:val="00091714"/>
    <w:rsid w:val="000918E0"/>
    <w:rsid w:val="00091DBF"/>
    <w:rsid w:val="000921E3"/>
    <w:rsid w:val="00092334"/>
    <w:rsid w:val="000926E1"/>
    <w:rsid w:val="00093149"/>
    <w:rsid w:val="0009318D"/>
    <w:rsid w:val="000931C3"/>
    <w:rsid w:val="000938A0"/>
    <w:rsid w:val="00093B72"/>
    <w:rsid w:val="0009437A"/>
    <w:rsid w:val="000947B7"/>
    <w:rsid w:val="00095671"/>
    <w:rsid w:val="00095920"/>
    <w:rsid w:val="00095A47"/>
    <w:rsid w:val="00095C1D"/>
    <w:rsid w:val="00095F53"/>
    <w:rsid w:val="0009612D"/>
    <w:rsid w:val="0009653B"/>
    <w:rsid w:val="0009680E"/>
    <w:rsid w:val="000968CF"/>
    <w:rsid w:val="000968D8"/>
    <w:rsid w:val="00096CF2"/>
    <w:rsid w:val="0009709B"/>
    <w:rsid w:val="000979F0"/>
    <w:rsid w:val="00097AE8"/>
    <w:rsid w:val="000A0107"/>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5EF0"/>
    <w:rsid w:val="000A605D"/>
    <w:rsid w:val="000A61CB"/>
    <w:rsid w:val="000A64B8"/>
    <w:rsid w:val="000A6788"/>
    <w:rsid w:val="000A6AC6"/>
    <w:rsid w:val="000A6CFE"/>
    <w:rsid w:val="000A6EAA"/>
    <w:rsid w:val="000A7955"/>
    <w:rsid w:val="000A7AC9"/>
    <w:rsid w:val="000A7C88"/>
    <w:rsid w:val="000A7E17"/>
    <w:rsid w:val="000B02C2"/>
    <w:rsid w:val="000B041B"/>
    <w:rsid w:val="000B081C"/>
    <w:rsid w:val="000B0A6F"/>
    <w:rsid w:val="000B10AB"/>
    <w:rsid w:val="000B17A1"/>
    <w:rsid w:val="000B1CD3"/>
    <w:rsid w:val="000B1E04"/>
    <w:rsid w:val="000B22B6"/>
    <w:rsid w:val="000B256B"/>
    <w:rsid w:val="000B2A12"/>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96"/>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3A9"/>
    <w:rsid w:val="000C44B6"/>
    <w:rsid w:val="000C4C76"/>
    <w:rsid w:val="000C4EEB"/>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A06"/>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71FE"/>
    <w:rsid w:val="000F77C9"/>
    <w:rsid w:val="000F7AF8"/>
    <w:rsid w:val="000F7C1F"/>
    <w:rsid w:val="00100018"/>
    <w:rsid w:val="00100097"/>
    <w:rsid w:val="001000E9"/>
    <w:rsid w:val="00100169"/>
    <w:rsid w:val="0010047B"/>
    <w:rsid w:val="0010067A"/>
    <w:rsid w:val="001009B4"/>
    <w:rsid w:val="001010D1"/>
    <w:rsid w:val="00101489"/>
    <w:rsid w:val="00101513"/>
    <w:rsid w:val="0010163E"/>
    <w:rsid w:val="0010175D"/>
    <w:rsid w:val="00101A0E"/>
    <w:rsid w:val="00101ACE"/>
    <w:rsid w:val="00101F30"/>
    <w:rsid w:val="00102147"/>
    <w:rsid w:val="00102335"/>
    <w:rsid w:val="00102786"/>
    <w:rsid w:val="00102D2E"/>
    <w:rsid w:val="001033D6"/>
    <w:rsid w:val="00103658"/>
    <w:rsid w:val="0010366C"/>
    <w:rsid w:val="00104058"/>
    <w:rsid w:val="0010405D"/>
    <w:rsid w:val="00104228"/>
    <w:rsid w:val="001043B9"/>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67C"/>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52F"/>
    <w:rsid w:val="0012467D"/>
    <w:rsid w:val="001246EC"/>
    <w:rsid w:val="001249D7"/>
    <w:rsid w:val="00124E10"/>
    <w:rsid w:val="00125078"/>
    <w:rsid w:val="001252FE"/>
    <w:rsid w:val="001257E6"/>
    <w:rsid w:val="00126D98"/>
    <w:rsid w:val="00126DAB"/>
    <w:rsid w:val="00127029"/>
    <w:rsid w:val="001274AC"/>
    <w:rsid w:val="001275E6"/>
    <w:rsid w:val="00127DE2"/>
    <w:rsid w:val="00127F28"/>
    <w:rsid w:val="00127F4C"/>
    <w:rsid w:val="001301E5"/>
    <w:rsid w:val="00130714"/>
    <w:rsid w:val="0013090E"/>
    <w:rsid w:val="00130953"/>
    <w:rsid w:val="00130A25"/>
    <w:rsid w:val="00130D5B"/>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2C"/>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1ED9"/>
    <w:rsid w:val="0014206B"/>
    <w:rsid w:val="00142093"/>
    <w:rsid w:val="001421FC"/>
    <w:rsid w:val="001425AC"/>
    <w:rsid w:val="00142E42"/>
    <w:rsid w:val="001430ED"/>
    <w:rsid w:val="001433C9"/>
    <w:rsid w:val="0014371C"/>
    <w:rsid w:val="00143E78"/>
    <w:rsid w:val="00143FFE"/>
    <w:rsid w:val="0014471E"/>
    <w:rsid w:val="0014491B"/>
    <w:rsid w:val="00144B3F"/>
    <w:rsid w:val="00144E04"/>
    <w:rsid w:val="001454C4"/>
    <w:rsid w:val="00145DCE"/>
    <w:rsid w:val="00146129"/>
    <w:rsid w:val="0014624C"/>
    <w:rsid w:val="00146491"/>
    <w:rsid w:val="0014652F"/>
    <w:rsid w:val="00146B4F"/>
    <w:rsid w:val="00146BC8"/>
    <w:rsid w:val="00146C9B"/>
    <w:rsid w:val="001473A6"/>
    <w:rsid w:val="00147D65"/>
    <w:rsid w:val="00147D91"/>
    <w:rsid w:val="00150509"/>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64A"/>
    <w:rsid w:val="00153769"/>
    <w:rsid w:val="00153A48"/>
    <w:rsid w:val="00153A6B"/>
    <w:rsid w:val="00153EEF"/>
    <w:rsid w:val="00153F29"/>
    <w:rsid w:val="001544AB"/>
    <w:rsid w:val="00154B50"/>
    <w:rsid w:val="00154DA3"/>
    <w:rsid w:val="00155839"/>
    <w:rsid w:val="00155B92"/>
    <w:rsid w:val="00155F7A"/>
    <w:rsid w:val="00156260"/>
    <w:rsid w:val="0015674F"/>
    <w:rsid w:val="0015698B"/>
    <w:rsid w:val="00156DE0"/>
    <w:rsid w:val="00156E31"/>
    <w:rsid w:val="0015722A"/>
    <w:rsid w:val="0016019C"/>
    <w:rsid w:val="0016058D"/>
    <w:rsid w:val="00160674"/>
    <w:rsid w:val="00160786"/>
    <w:rsid w:val="00160D15"/>
    <w:rsid w:val="00160D2A"/>
    <w:rsid w:val="0016117C"/>
    <w:rsid w:val="001613AD"/>
    <w:rsid w:val="001616AF"/>
    <w:rsid w:val="001618A3"/>
    <w:rsid w:val="0016223A"/>
    <w:rsid w:val="00162262"/>
    <w:rsid w:val="001626B3"/>
    <w:rsid w:val="00162A64"/>
    <w:rsid w:val="00162BD5"/>
    <w:rsid w:val="00162C09"/>
    <w:rsid w:val="00162CF1"/>
    <w:rsid w:val="00162D45"/>
    <w:rsid w:val="00162F82"/>
    <w:rsid w:val="001630E4"/>
    <w:rsid w:val="001639BC"/>
    <w:rsid w:val="00163AFC"/>
    <w:rsid w:val="001644CC"/>
    <w:rsid w:val="00164646"/>
    <w:rsid w:val="001647FA"/>
    <w:rsid w:val="001649D4"/>
    <w:rsid w:val="00165137"/>
    <w:rsid w:val="001651AA"/>
    <w:rsid w:val="00165219"/>
    <w:rsid w:val="001660DE"/>
    <w:rsid w:val="0016634F"/>
    <w:rsid w:val="00166994"/>
    <w:rsid w:val="001669F9"/>
    <w:rsid w:val="0016700E"/>
    <w:rsid w:val="0016711A"/>
    <w:rsid w:val="0016764C"/>
    <w:rsid w:val="00167709"/>
    <w:rsid w:val="001678ED"/>
    <w:rsid w:val="00170248"/>
    <w:rsid w:val="00170397"/>
    <w:rsid w:val="001706E4"/>
    <w:rsid w:val="001708D0"/>
    <w:rsid w:val="001709F1"/>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8A1"/>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7A1"/>
    <w:rsid w:val="00184DAB"/>
    <w:rsid w:val="00184F51"/>
    <w:rsid w:val="00184FCB"/>
    <w:rsid w:val="00185257"/>
    <w:rsid w:val="00185E59"/>
    <w:rsid w:val="00185F10"/>
    <w:rsid w:val="00186060"/>
    <w:rsid w:val="00186395"/>
    <w:rsid w:val="00186B4D"/>
    <w:rsid w:val="0018705D"/>
    <w:rsid w:val="0018767B"/>
    <w:rsid w:val="0019022C"/>
    <w:rsid w:val="00190307"/>
    <w:rsid w:val="00190927"/>
    <w:rsid w:val="00190BD5"/>
    <w:rsid w:val="00191727"/>
    <w:rsid w:val="00191A2B"/>
    <w:rsid w:val="00191EBF"/>
    <w:rsid w:val="00192573"/>
    <w:rsid w:val="001925E5"/>
    <w:rsid w:val="00192A10"/>
    <w:rsid w:val="00192A6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599"/>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00F"/>
    <w:rsid w:val="001A5174"/>
    <w:rsid w:val="001A61A0"/>
    <w:rsid w:val="001A628F"/>
    <w:rsid w:val="001A6AFE"/>
    <w:rsid w:val="001A6B36"/>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4F"/>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28"/>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CA2"/>
    <w:rsid w:val="001C2E60"/>
    <w:rsid w:val="001C3474"/>
    <w:rsid w:val="001C3572"/>
    <w:rsid w:val="001C399B"/>
    <w:rsid w:val="001C3B33"/>
    <w:rsid w:val="001C3B46"/>
    <w:rsid w:val="001C3DC6"/>
    <w:rsid w:val="001C3EAE"/>
    <w:rsid w:val="001C424C"/>
    <w:rsid w:val="001C457D"/>
    <w:rsid w:val="001C4F5F"/>
    <w:rsid w:val="001C518A"/>
    <w:rsid w:val="001C5566"/>
    <w:rsid w:val="001C5632"/>
    <w:rsid w:val="001C5796"/>
    <w:rsid w:val="001C589B"/>
    <w:rsid w:val="001C58A6"/>
    <w:rsid w:val="001C5F88"/>
    <w:rsid w:val="001C619C"/>
    <w:rsid w:val="001C6EF6"/>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CED"/>
    <w:rsid w:val="001D2E6C"/>
    <w:rsid w:val="001D2ECD"/>
    <w:rsid w:val="001D329E"/>
    <w:rsid w:val="001D3555"/>
    <w:rsid w:val="001D3A25"/>
    <w:rsid w:val="001D3C68"/>
    <w:rsid w:val="001D4315"/>
    <w:rsid w:val="001D43C0"/>
    <w:rsid w:val="001D44A0"/>
    <w:rsid w:val="001D46EB"/>
    <w:rsid w:val="001D492D"/>
    <w:rsid w:val="001D4969"/>
    <w:rsid w:val="001D4AF0"/>
    <w:rsid w:val="001D4F24"/>
    <w:rsid w:val="001D506F"/>
    <w:rsid w:val="001D53DC"/>
    <w:rsid w:val="001D57BC"/>
    <w:rsid w:val="001D6581"/>
    <w:rsid w:val="001D6616"/>
    <w:rsid w:val="001D6C51"/>
    <w:rsid w:val="001D6CC4"/>
    <w:rsid w:val="001D6DFE"/>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802"/>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351"/>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914"/>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9BC"/>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16"/>
    <w:rsid w:val="0021213F"/>
    <w:rsid w:val="002125B4"/>
    <w:rsid w:val="002126FB"/>
    <w:rsid w:val="00212816"/>
    <w:rsid w:val="00212D30"/>
    <w:rsid w:val="002130BD"/>
    <w:rsid w:val="002134D8"/>
    <w:rsid w:val="00213706"/>
    <w:rsid w:val="00213851"/>
    <w:rsid w:val="00213FF2"/>
    <w:rsid w:val="00214416"/>
    <w:rsid w:val="00214E0D"/>
    <w:rsid w:val="0021521A"/>
    <w:rsid w:val="002155A3"/>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D9C"/>
    <w:rsid w:val="00220E92"/>
    <w:rsid w:val="002211DD"/>
    <w:rsid w:val="0022135D"/>
    <w:rsid w:val="0022164D"/>
    <w:rsid w:val="00221B93"/>
    <w:rsid w:val="002222A4"/>
    <w:rsid w:val="002225CD"/>
    <w:rsid w:val="00223111"/>
    <w:rsid w:val="00223322"/>
    <w:rsid w:val="0022337A"/>
    <w:rsid w:val="002237AE"/>
    <w:rsid w:val="00223833"/>
    <w:rsid w:val="00223854"/>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28"/>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AFA"/>
    <w:rsid w:val="00242B2A"/>
    <w:rsid w:val="00242CAE"/>
    <w:rsid w:val="00243ACD"/>
    <w:rsid w:val="00243BE6"/>
    <w:rsid w:val="00243DCC"/>
    <w:rsid w:val="00243ED0"/>
    <w:rsid w:val="002443C2"/>
    <w:rsid w:val="00244606"/>
    <w:rsid w:val="00244924"/>
    <w:rsid w:val="002451FD"/>
    <w:rsid w:val="002452BE"/>
    <w:rsid w:val="00245492"/>
    <w:rsid w:val="002457CA"/>
    <w:rsid w:val="00245A41"/>
    <w:rsid w:val="00245B70"/>
    <w:rsid w:val="00245D7D"/>
    <w:rsid w:val="00245E39"/>
    <w:rsid w:val="00245F4F"/>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3E0F"/>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BC4"/>
    <w:rsid w:val="00262CEB"/>
    <w:rsid w:val="00262E69"/>
    <w:rsid w:val="00263038"/>
    <w:rsid w:val="00263B02"/>
    <w:rsid w:val="00263D8E"/>
    <w:rsid w:val="00263DD9"/>
    <w:rsid w:val="002643C7"/>
    <w:rsid w:val="002644E2"/>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1A0"/>
    <w:rsid w:val="00270B92"/>
    <w:rsid w:val="00270C63"/>
    <w:rsid w:val="00270C70"/>
    <w:rsid w:val="00270C98"/>
    <w:rsid w:val="00270E57"/>
    <w:rsid w:val="002716FB"/>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3EF5"/>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6A4"/>
    <w:rsid w:val="00277E66"/>
    <w:rsid w:val="002801E2"/>
    <w:rsid w:val="0028052D"/>
    <w:rsid w:val="00280684"/>
    <w:rsid w:val="00280706"/>
    <w:rsid w:val="0028073A"/>
    <w:rsid w:val="002807D6"/>
    <w:rsid w:val="00280851"/>
    <w:rsid w:val="00280960"/>
    <w:rsid w:val="00280D6E"/>
    <w:rsid w:val="00281166"/>
    <w:rsid w:val="00281CFF"/>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E28"/>
    <w:rsid w:val="00286432"/>
    <w:rsid w:val="00286487"/>
    <w:rsid w:val="00286631"/>
    <w:rsid w:val="00286B14"/>
    <w:rsid w:val="00286DD8"/>
    <w:rsid w:val="00286ED5"/>
    <w:rsid w:val="00286F76"/>
    <w:rsid w:val="00287376"/>
    <w:rsid w:val="00287623"/>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36A"/>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491"/>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63B"/>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08B"/>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792"/>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BC"/>
    <w:rsid w:val="002D04DC"/>
    <w:rsid w:val="002D0657"/>
    <w:rsid w:val="002D09B0"/>
    <w:rsid w:val="002D09B3"/>
    <w:rsid w:val="002D0DAA"/>
    <w:rsid w:val="002D0E91"/>
    <w:rsid w:val="002D0F42"/>
    <w:rsid w:val="002D1371"/>
    <w:rsid w:val="002D13B7"/>
    <w:rsid w:val="002D15C0"/>
    <w:rsid w:val="002D1FEE"/>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75"/>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A9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50D"/>
    <w:rsid w:val="002F7B6D"/>
    <w:rsid w:val="002F7B7D"/>
    <w:rsid w:val="002F7D48"/>
    <w:rsid w:val="002F7DA8"/>
    <w:rsid w:val="002F7E27"/>
    <w:rsid w:val="002F7EC5"/>
    <w:rsid w:val="003000CB"/>
    <w:rsid w:val="003003AD"/>
    <w:rsid w:val="003003C3"/>
    <w:rsid w:val="003004CC"/>
    <w:rsid w:val="0030066E"/>
    <w:rsid w:val="00300E08"/>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AD"/>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17D96"/>
    <w:rsid w:val="003200D5"/>
    <w:rsid w:val="00320312"/>
    <w:rsid w:val="003203F1"/>
    <w:rsid w:val="003208E4"/>
    <w:rsid w:val="00320B1B"/>
    <w:rsid w:val="00320F24"/>
    <w:rsid w:val="0032172E"/>
    <w:rsid w:val="00321822"/>
    <w:rsid w:val="00321B02"/>
    <w:rsid w:val="00321ECD"/>
    <w:rsid w:val="00322021"/>
    <w:rsid w:val="003222E4"/>
    <w:rsid w:val="00322722"/>
    <w:rsid w:val="0032272F"/>
    <w:rsid w:val="00322929"/>
    <w:rsid w:val="00322A6A"/>
    <w:rsid w:val="00322BC3"/>
    <w:rsid w:val="00322E3B"/>
    <w:rsid w:val="0032399E"/>
    <w:rsid w:val="00323FAD"/>
    <w:rsid w:val="003242C1"/>
    <w:rsid w:val="00324731"/>
    <w:rsid w:val="003249F8"/>
    <w:rsid w:val="00324F6C"/>
    <w:rsid w:val="00325C1C"/>
    <w:rsid w:val="00325C6E"/>
    <w:rsid w:val="0032649F"/>
    <w:rsid w:val="0032695B"/>
    <w:rsid w:val="00326BBA"/>
    <w:rsid w:val="003271E3"/>
    <w:rsid w:val="003272B0"/>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1F35"/>
    <w:rsid w:val="003321C3"/>
    <w:rsid w:val="00332962"/>
    <w:rsid w:val="00333A5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13"/>
    <w:rsid w:val="00341CDF"/>
    <w:rsid w:val="003420ED"/>
    <w:rsid w:val="0034243C"/>
    <w:rsid w:val="0034246D"/>
    <w:rsid w:val="00342630"/>
    <w:rsid w:val="003426DE"/>
    <w:rsid w:val="00342B86"/>
    <w:rsid w:val="00342BD6"/>
    <w:rsid w:val="0034305B"/>
    <w:rsid w:val="003430E0"/>
    <w:rsid w:val="00343187"/>
    <w:rsid w:val="00343236"/>
    <w:rsid w:val="0034349F"/>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112"/>
    <w:rsid w:val="0034666E"/>
    <w:rsid w:val="00346A3C"/>
    <w:rsid w:val="003471DC"/>
    <w:rsid w:val="0034745C"/>
    <w:rsid w:val="00347D6E"/>
    <w:rsid w:val="00347F2E"/>
    <w:rsid w:val="00350186"/>
    <w:rsid w:val="0035025F"/>
    <w:rsid w:val="003503F4"/>
    <w:rsid w:val="0035041A"/>
    <w:rsid w:val="0035058D"/>
    <w:rsid w:val="003505AD"/>
    <w:rsid w:val="00350631"/>
    <w:rsid w:val="0035180B"/>
    <w:rsid w:val="00351C98"/>
    <w:rsid w:val="00351EAA"/>
    <w:rsid w:val="0035200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3C6"/>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532"/>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AE5"/>
    <w:rsid w:val="00362C5A"/>
    <w:rsid w:val="00362EE7"/>
    <w:rsid w:val="00363984"/>
    <w:rsid w:val="00363EE9"/>
    <w:rsid w:val="00364107"/>
    <w:rsid w:val="003642F8"/>
    <w:rsid w:val="00364A63"/>
    <w:rsid w:val="003654DA"/>
    <w:rsid w:val="00366AD7"/>
    <w:rsid w:val="00367678"/>
    <w:rsid w:val="00367D2F"/>
    <w:rsid w:val="003700A7"/>
    <w:rsid w:val="00370285"/>
    <w:rsid w:val="003704EE"/>
    <w:rsid w:val="00370880"/>
    <w:rsid w:val="00370915"/>
    <w:rsid w:val="00370AB5"/>
    <w:rsid w:val="00370B3C"/>
    <w:rsid w:val="00370EFD"/>
    <w:rsid w:val="00371137"/>
    <w:rsid w:val="0037117B"/>
    <w:rsid w:val="00371670"/>
    <w:rsid w:val="00371730"/>
    <w:rsid w:val="00371766"/>
    <w:rsid w:val="0037180A"/>
    <w:rsid w:val="00371831"/>
    <w:rsid w:val="003719F5"/>
    <w:rsid w:val="00372029"/>
    <w:rsid w:val="003723D0"/>
    <w:rsid w:val="003724A1"/>
    <w:rsid w:val="00372A6B"/>
    <w:rsid w:val="00372FD7"/>
    <w:rsid w:val="003737B6"/>
    <w:rsid w:val="00373E10"/>
    <w:rsid w:val="00373F2C"/>
    <w:rsid w:val="0037406C"/>
    <w:rsid w:val="003741D2"/>
    <w:rsid w:val="003744CB"/>
    <w:rsid w:val="00374804"/>
    <w:rsid w:val="003748F3"/>
    <w:rsid w:val="00374C90"/>
    <w:rsid w:val="00374F06"/>
    <w:rsid w:val="00374F99"/>
    <w:rsid w:val="00375FFC"/>
    <w:rsid w:val="0037626F"/>
    <w:rsid w:val="0037645C"/>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2C1F"/>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5E2"/>
    <w:rsid w:val="00387675"/>
    <w:rsid w:val="00387771"/>
    <w:rsid w:val="00387B2B"/>
    <w:rsid w:val="0039016C"/>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55A"/>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69E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C58"/>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339"/>
    <w:rsid w:val="003A590E"/>
    <w:rsid w:val="003A5C66"/>
    <w:rsid w:val="003A6330"/>
    <w:rsid w:val="003A67EA"/>
    <w:rsid w:val="003A6842"/>
    <w:rsid w:val="003A6A9D"/>
    <w:rsid w:val="003A6BC9"/>
    <w:rsid w:val="003A6F54"/>
    <w:rsid w:val="003A7427"/>
    <w:rsid w:val="003A76A9"/>
    <w:rsid w:val="003A7747"/>
    <w:rsid w:val="003A7B9A"/>
    <w:rsid w:val="003B00CC"/>
    <w:rsid w:val="003B0299"/>
    <w:rsid w:val="003B03CC"/>
    <w:rsid w:val="003B0901"/>
    <w:rsid w:val="003B0B4D"/>
    <w:rsid w:val="003B0F9B"/>
    <w:rsid w:val="003B1046"/>
    <w:rsid w:val="003B1087"/>
    <w:rsid w:val="003B14B8"/>
    <w:rsid w:val="003B1575"/>
    <w:rsid w:val="003B188F"/>
    <w:rsid w:val="003B1CC2"/>
    <w:rsid w:val="003B21B1"/>
    <w:rsid w:val="003B22E5"/>
    <w:rsid w:val="003B2B79"/>
    <w:rsid w:val="003B31F9"/>
    <w:rsid w:val="003B3BB9"/>
    <w:rsid w:val="003B429B"/>
    <w:rsid w:val="003B4482"/>
    <w:rsid w:val="003B4D20"/>
    <w:rsid w:val="003B4E9A"/>
    <w:rsid w:val="003B4FC5"/>
    <w:rsid w:val="003B521B"/>
    <w:rsid w:val="003B5561"/>
    <w:rsid w:val="003B570F"/>
    <w:rsid w:val="003B5B57"/>
    <w:rsid w:val="003B5B7E"/>
    <w:rsid w:val="003B5E30"/>
    <w:rsid w:val="003B5EB9"/>
    <w:rsid w:val="003B6194"/>
    <w:rsid w:val="003B6291"/>
    <w:rsid w:val="003B674F"/>
    <w:rsid w:val="003B6B0F"/>
    <w:rsid w:val="003B6F75"/>
    <w:rsid w:val="003B6FCB"/>
    <w:rsid w:val="003B7020"/>
    <w:rsid w:val="003B7271"/>
    <w:rsid w:val="003B7294"/>
    <w:rsid w:val="003B734E"/>
    <w:rsid w:val="003B7516"/>
    <w:rsid w:val="003B76FE"/>
    <w:rsid w:val="003C009A"/>
    <w:rsid w:val="003C02B2"/>
    <w:rsid w:val="003C0456"/>
    <w:rsid w:val="003C07D7"/>
    <w:rsid w:val="003C0985"/>
    <w:rsid w:val="003C0D37"/>
    <w:rsid w:val="003C110A"/>
    <w:rsid w:val="003C16F5"/>
    <w:rsid w:val="003C1EC9"/>
    <w:rsid w:val="003C2B4A"/>
    <w:rsid w:val="003C2C9D"/>
    <w:rsid w:val="003C3204"/>
    <w:rsid w:val="003C3B73"/>
    <w:rsid w:val="003C3D8B"/>
    <w:rsid w:val="003C3EB2"/>
    <w:rsid w:val="003C4250"/>
    <w:rsid w:val="003C4952"/>
    <w:rsid w:val="003C4D16"/>
    <w:rsid w:val="003C4D8C"/>
    <w:rsid w:val="003C4F25"/>
    <w:rsid w:val="003C5FD1"/>
    <w:rsid w:val="003C6580"/>
    <w:rsid w:val="003C7459"/>
    <w:rsid w:val="003C78C0"/>
    <w:rsid w:val="003C79A4"/>
    <w:rsid w:val="003C7D16"/>
    <w:rsid w:val="003D04C1"/>
    <w:rsid w:val="003D0832"/>
    <w:rsid w:val="003D09DA"/>
    <w:rsid w:val="003D0A97"/>
    <w:rsid w:val="003D0D75"/>
    <w:rsid w:val="003D0E68"/>
    <w:rsid w:val="003D10E7"/>
    <w:rsid w:val="003D124C"/>
    <w:rsid w:val="003D2050"/>
    <w:rsid w:val="003D2339"/>
    <w:rsid w:val="003D26AA"/>
    <w:rsid w:val="003D2802"/>
    <w:rsid w:val="003D29DE"/>
    <w:rsid w:val="003D2A2B"/>
    <w:rsid w:val="003D2AFE"/>
    <w:rsid w:val="003D3056"/>
    <w:rsid w:val="003D30C7"/>
    <w:rsid w:val="003D33D9"/>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5ECD"/>
    <w:rsid w:val="003D60D5"/>
    <w:rsid w:val="003D6348"/>
    <w:rsid w:val="003D63BA"/>
    <w:rsid w:val="003D680E"/>
    <w:rsid w:val="003D69D6"/>
    <w:rsid w:val="003D75D3"/>
    <w:rsid w:val="003D7622"/>
    <w:rsid w:val="003D79E8"/>
    <w:rsid w:val="003E089F"/>
    <w:rsid w:val="003E0ADB"/>
    <w:rsid w:val="003E0CE4"/>
    <w:rsid w:val="003E1049"/>
    <w:rsid w:val="003E1304"/>
    <w:rsid w:val="003E1748"/>
    <w:rsid w:val="003E19DE"/>
    <w:rsid w:val="003E1CF4"/>
    <w:rsid w:val="003E240A"/>
    <w:rsid w:val="003E2719"/>
    <w:rsid w:val="003E2BF4"/>
    <w:rsid w:val="003E2E52"/>
    <w:rsid w:val="003E31BF"/>
    <w:rsid w:val="003E34E1"/>
    <w:rsid w:val="003E3524"/>
    <w:rsid w:val="003E3552"/>
    <w:rsid w:val="003E3C5B"/>
    <w:rsid w:val="003E3D11"/>
    <w:rsid w:val="003E40B3"/>
    <w:rsid w:val="003E40C9"/>
    <w:rsid w:val="003E4234"/>
    <w:rsid w:val="003E42C4"/>
    <w:rsid w:val="003E42D1"/>
    <w:rsid w:val="003E4CDB"/>
    <w:rsid w:val="003E4E26"/>
    <w:rsid w:val="003E52EB"/>
    <w:rsid w:val="003E6279"/>
    <w:rsid w:val="003E6592"/>
    <w:rsid w:val="003E6C48"/>
    <w:rsid w:val="003E703E"/>
    <w:rsid w:val="003E73BC"/>
    <w:rsid w:val="003E740A"/>
    <w:rsid w:val="003E7A02"/>
    <w:rsid w:val="003E7A07"/>
    <w:rsid w:val="003E7DCC"/>
    <w:rsid w:val="003F0656"/>
    <w:rsid w:val="003F08C9"/>
    <w:rsid w:val="003F0905"/>
    <w:rsid w:val="003F0B44"/>
    <w:rsid w:val="003F16E1"/>
    <w:rsid w:val="003F184C"/>
    <w:rsid w:val="003F1B6D"/>
    <w:rsid w:val="003F1D73"/>
    <w:rsid w:val="003F1E5B"/>
    <w:rsid w:val="003F20E2"/>
    <w:rsid w:val="003F2244"/>
    <w:rsid w:val="003F23A7"/>
    <w:rsid w:val="003F2564"/>
    <w:rsid w:val="003F2624"/>
    <w:rsid w:val="003F2711"/>
    <w:rsid w:val="003F2876"/>
    <w:rsid w:val="003F2A56"/>
    <w:rsid w:val="003F2B5E"/>
    <w:rsid w:val="003F3865"/>
    <w:rsid w:val="003F3AA4"/>
    <w:rsid w:val="003F43B1"/>
    <w:rsid w:val="003F4933"/>
    <w:rsid w:val="003F4977"/>
    <w:rsid w:val="003F4E1C"/>
    <w:rsid w:val="003F4E39"/>
    <w:rsid w:val="003F536B"/>
    <w:rsid w:val="003F586D"/>
    <w:rsid w:val="003F60EF"/>
    <w:rsid w:val="003F62B4"/>
    <w:rsid w:val="003F63ED"/>
    <w:rsid w:val="003F6853"/>
    <w:rsid w:val="003F6930"/>
    <w:rsid w:val="003F6CED"/>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86D"/>
    <w:rsid w:val="00406B1A"/>
    <w:rsid w:val="00406F4B"/>
    <w:rsid w:val="00406FBD"/>
    <w:rsid w:val="00407023"/>
    <w:rsid w:val="00407186"/>
    <w:rsid w:val="004073B0"/>
    <w:rsid w:val="00407612"/>
    <w:rsid w:val="00407A66"/>
    <w:rsid w:val="00407C9E"/>
    <w:rsid w:val="0041029D"/>
    <w:rsid w:val="004103F7"/>
    <w:rsid w:val="00410C05"/>
    <w:rsid w:val="00411230"/>
    <w:rsid w:val="00411552"/>
    <w:rsid w:val="004118C9"/>
    <w:rsid w:val="0041195D"/>
    <w:rsid w:val="00412045"/>
    <w:rsid w:val="0041209A"/>
    <w:rsid w:val="00412697"/>
    <w:rsid w:val="00412E2A"/>
    <w:rsid w:val="00412F8D"/>
    <w:rsid w:val="00413369"/>
    <w:rsid w:val="00413E02"/>
    <w:rsid w:val="004140E7"/>
    <w:rsid w:val="00414129"/>
    <w:rsid w:val="004145AE"/>
    <w:rsid w:val="0041522F"/>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0B"/>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4B"/>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1A"/>
    <w:rsid w:val="00426A93"/>
    <w:rsid w:val="00426DFA"/>
    <w:rsid w:val="00427300"/>
    <w:rsid w:val="004276E3"/>
    <w:rsid w:val="004279ED"/>
    <w:rsid w:val="00427DD2"/>
    <w:rsid w:val="00427E67"/>
    <w:rsid w:val="00427ECD"/>
    <w:rsid w:val="00430178"/>
    <w:rsid w:val="004301AF"/>
    <w:rsid w:val="00430495"/>
    <w:rsid w:val="00430680"/>
    <w:rsid w:val="00430720"/>
    <w:rsid w:val="00430773"/>
    <w:rsid w:val="00430A72"/>
    <w:rsid w:val="00430E6E"/>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5F9A"/>
    <w:rsid w:val="00436A3B"/>
    <w:rsid w:val="00436CA7"/>
    <w:rsid w:val="00436CDA"/>
    <w:rsid w:val="00437027"/>
    <w:rsid w:val="004370C7"/>
    <w:rsid w:val="00437148"/>
    <w:rsid w:val="004371AB"/>
    <w:rsid w:val="0043755B"/>
    <w:rsid w:val="00437B80"/>
    <w:rsid w:val="004402A7"/>
    <w:rsid w:val="0044035D"/>
    <w:rsid w:val="00440EA5"/>
    <w:rsid w:val="0044131C"/>
    <w:rsid w:val="0044142F"/>
    <w:rsid w:val="004423B8"/>
    <w:rsid w:val="004425C2"/>
    <w:rsid w:val="00442824"/>
    <w:rsid w:val="00442942"/>
    <w:rsid w:val="00442DCF"/>
    <w:rsid w:val="00442FFB"/>
    <w:rsid w:val="004430FD"/>
    <w:rsid w:val="0044335B"/>
    <w:rsid w:val="00444198"/>
    <w:rsid w:val="004442A7"/>
    <w:rsid w:val="004443B9"/>
    <w:rsid w:val="00444901"/>
    <w:rsid w:val="00444934"/>
    <w:rsid w:val="00444F5E"/>
    <w:rsid w:val="00444FA9"/>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76D"/>
    <w:rsid w:val="00453871"/>
    <w:rsid w:val="00453DEF"/>
    <w:rsid w:val="00453E84"/>
    <w:rsid w:val="00453F94"/>
    <w:rsid w:val="004543E4"/>
    <w:rsid w:val="004548E5"/>
    <w:rsid w:val="00454CF7"/>
    <w:rsid w:val="00454F08"/>
    <w:rsid w:val="00455105"/>
    <w:rsid w:val="00455440"/>
    <w:rsid w:val="00455838"/>
    <w:rsid w:val="00455C09"/>
    <w:rsid w:val="00456114"/>
    <w:rsid w:val="0045658E"/>
    <w:rsid w:val="004565DC"/>
    <w:rsid w:val="0045675A"/>
    <w:rsid w:val="00456971"/>
    <w:rsid w:val="00456B9B"/>
    <w:rsid w:val="00456C51"/>
    <w:rsid w:val="0045711B"/>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1E0"/>
    <w:rsid w:val="00467838"/>
    <w:rsid w:val="0047010B"/>
    <w:rsid w:val="0047041E"/>
    <w:rsid w:val="00470750"/>
    <w:rsid w:val="00470893"/>
    <w:rsid w:val="00470E35"/>
    <w:rsid w:val="0047166D"/>
    <w:rsid w:val="004716B9"/>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1E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8CA"/>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A8C"/>
    <w:rsid w:val="00494C34"/>
    <w:rsid w:val="00494E75"/>
    <w:rsid w:val="00495071"/>
    <w:rsid w:val="00495227"/>
    <w:rsid w:val="004955DA"/>
    <w:rsid w:val="0049585E"/>
    <w:rsid w:val="004961DB"/>
    <w:rsid w:val="0049653E"/>
    <w:rsid w:val="00496BEF"/>
    <w:rsid w:val="004970A1"/>
    <w:rsid w:val="0049792C"/>
    <w:rsid w:val="00497BD3"/>
    <w:rsid w:val="00497F24"/>
    <w:rsid w:val="00497F2F"/>
    <w:rsid w:val="004A01E1"/>
    <w:rsid w:val="004A0936"/>
    <w:rsid w:val="004A09A7"/>
    <w:rsid w:val="004A0E00"/>
    <w:rsid w:val="004A15F7"/>
    <w:rsid w:val="004A1600"/>
    <w:rsid w:val="004A1956"/>
    <w:rsid w:val="004A1B20"/>
    <w:rsid w:val="004A201F"/>
    <w:rsid w:val="004A2130"/>
    <w:rsid w:val="004A2336"/>
    <w:rsid w:val="004A23B8"/>
    <w:rsid w:val="004A23C0"/>
    <w:rsid w:val="004A28D4"/>
    <w:rsid w:val="004A2908"/>
    <w:rsid w:val="004A2B3D"/>
    <w:rsid w:val="004A2BE1"/>
    <w:rsid w:val="004A2E44"/>
    <w:rsid w:val="004A2E90"/>
    <w:rsid w:val="004A30F7"/>
    <w:rsid w:val="004A31F1"/>
    <w:rsid w:val="004A366E"/>
    <w:rsid w:val="004A36C0"/>
    <w:rsid w:val="004A36FB"/>
    <w:rsid w:val="004A3A2A"/>
    <w:rsid w:val="004A3AA3"/>
    <w:rsid w:val="004A3AB1"/>
    <w:rsid w:val="004A4247"/>
    <w:rsid w:val="004A450D"/>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759"/>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CDE"/>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A77"/>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4F6"/>
    <w:rsid w:val="004D68C0"/>
    <w:rsid w:val="004D710C"/>
    <w:rsid w:val="004D7448"/>
    <w:rsid w:val="004E0033"/>
    <w:rsid w:val="004E03BE"/>
    <w:rsid w:val="004E0619"/>
    <w:rsid w:val="004E0B68"/>
    <w:rsid w:val="004E0BC8"/>
    <w:rsid w:val="004E0CD0"/>
    <w:rsid w:val="004E1260"/>
    <w:rsid w:val="004E15F2"/>
    <w:rsid w:val="004E17FE"/>
    <w:rsid w:val="004E1A6D"/>
    <w:rsid w:val="004E1C95"/>
    <w:rsid w:val="004E1CBB"/>
    <w:rsid w:val="004E1D07"/>
    <w:rsid w:val="004E1E81"/>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B07"/>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06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8A"/>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45C"/>
    <w:rsid w:val="005029A2"/>
    <w:rsid w:val="005029FC"/>
    <w:rsid w:val="00502B09"/>
    <w:rsid w:val="00502D19"/>
    <w:rsid w:val="00502FCA"/>
    <w:rsid w:val="005035E7"/>
    <w:rsid w:val="005038A7"/>
    <w:rsid w:val="00503C88"/>
    <w:rsid w:val="00503DCD"/>
    <w:rsid w:val="00503FAD"/>
    <w:rsid w:val="00504639"/>
    <w:rsid w:val="00504AD2"/>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D75"/>
    <w:rsid w:val="00513F8F"/>
    <w:rsid w:val="00514455"/>
    <w:rsid w:val="005147E7"/>
    <w:rsid w:val="00514882"/>
    <w:rsid w:val="005149A2"/>
    <w:rsid w:val="00514A5B"/>
    <w:rsid w:val="00514CEE"/>
    <w:rsid w:val="005150A0"/>
    <w:rsid w:val="005150E4"/>
    <w:rsid w:val="005151F3"/>
    <w:rsid w:val="00515907"/>
    <w:rsid w:val="00515E2B"/>
    <w:rsid w:val="0051627C"/>
    <w:rsid w:val="00516B96"/>
    <w:rsid w:val="00516DD3"/>
    <w:rsid w:val="005173A4"/>
    <w:rsid w:val="0051770E"/>
    <w:rsid w:val="005179FF"/>
    <w:rsid w:val="00517B28"/>
    <w:rsid w:val="0052001B"/>
    <w:rsid w:val="005205C8"/>
    <w:rsid w:val="00521077"/>
    <w:rsid w:val="00521948"/>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1B"/>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D40"/>
    <w:rsid w:val="00530E00"/>
    <w:rsid w:val="00530F11"/>
    <w:rsid w:val="0053173A"/>
    <w:rsid w:val="00531824"/>
    <w:rsid w:val="00531AF4"/>
    <w:rsid w:val="00531CA9"/>
    <w:rsid w:val="00531F71"/>
    <w:rsid w:val="00532462"/>
    <w:rsid w:val="00532486"/>
    <w:rsid w:val="00532A40"/>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5E2"/>
    <w:rsid w:val="005409E4"/>
    <w:rsid w:val="00540EB6"/>
    <w:rsid w:val="00540FF7"/>
    <w:rsid w:val="0054101A"/>
    <w:rsid w:val="005417A0"/>
    <w:rsid w:val="00541B6E"/>
    <w:rsid w:val="00541E2B"/>
    <w:rsid w:val="005420E7"/>
    <w:rsid w:val="00542DC1"/>
    <w:rsid w:val="00542F2C"/>
    <w:rsid w:val="005436D7"/>
    <w:rsid w:val="00543703"/>
    <w:rsid w:val="00543737"/>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8EB"/>
    <w:rsid w:val="00546942"/>
    <w:rsid w:val="00547123"/>
    <w:rsid w:val="00547591"/>
    <w:rsid w:val="005504D9"/>
    <w:rsid w:val="00550B85"/>
    <w:rsid w:val="00550C80"/>
    <w:rsid w:val="00550D6F"/>
    <w:rsid w:val="00550E94"/>
    <w:rsid w:val="00550F1A"/>
    <w:rsid w:val="005511B1"/>
    <w:rsid w:val="00551E1E"/>
    <w:rsid w:val="00551E52"/>
    <w:rsid w:val="00551E79"/>
    <w:rsid w:val="00552038"/>
    <w:rsid w:val="0055233E"/>
    <w:rsid w:val="00552569"/>
    <w:rsid w:val="005526F2"/>
    <w:rsid w:val="00552FF4"/>
    <w:rsid w:val="005531F6"/>
    <w:rsid w:val="0055331B"/>
    <w:rsid w:val="00553813"/>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69E"/>
    <w:rsid w:val="00563855"/>
    <w:rsid w:val="00563FD2"/>
    <w:rsid w:val="0056434D"/>
    <w:rsid w:val="0056477B"/>
    <w:rsid w:val="005649E9"/>
    <w:rsid w:val="00564E2D"/>
    <w:rsid w:val="00564F02"/>
    <w:rsid w:val="00565679"/>
    <w:rsid w:val="00565F48"/>
    <w:rsid w:val="00566356"/>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2C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E15"/>
    <w:rsid w:val="00581F00"/>
    <w:rsid w:val="00581F40"/>
    <w:rsid w:val="0058282C"/>
    <w:rsid w:val="005829CC"/>
    <w:rsid w:val="00582BCD"/>
    <w:rsid w:val="00582E3D"/>
    <w:rsid w:val="00582F33"/>
    <w:rsid w:val="00583147"/>
    <w:rsid w:val="005834CE"/>
    <w:rsid w:val="005836D0"/>
    <w:rsid w:val="005837C7"/>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FED"/>
    <w:rsid w:val="00587117"/>
    <w:rsid w:val="00587203"/>
    <w:rsid w:val="005872C9"/>
    <w:rsid w:val="0058759B"/>
    <w:rsid w:val="0058764D"/>
    <w:rsid w:val="005876F1"/>
    <w:rsid w:val="00587B43"/>
    <w:rsid w:val="00590203"/>
    <w:rsid w:val="00590749"/>
    <w:rsid w:val="00590BF6"/>
    <w:rsid w:val="00591048"/>
    <w:rsid w:val="00591777"/>
    <w:rsid w:val="005918DF"/>
    <w:rsid w:val="00591B9B"/>
    <w:rsid w:val="00591B9C"/>
    <w:rsid w:val="00592160"/>
    <w:rsid w:val="005923C9"/>
    <w:rsid w:val="005927CA"/>
    <w:rsid w:val="0059284F"/>
    <w:rsid w:val="00593E31"/>
    <w:rsid w:val="00593F6B"/>
    <w:rsid w:val="00594131"/>
    <w:rsid w:val="005942B6"/>
    <w:rsid w:val="005943C6"/>
    <w:rsid w:val="0059485A"/>
    <w:rsid w:val="005954F2"/>
    <w:rsid w:val="00595777"/>
    <w:rsid w:val="00595E99"/>
    <w:rsid w:val="00596308"/>
    <w:rsid w:val="005968C4"/>
    <w:rsid w:val="005968F0"/>
    <w:rsid w:val="00596A56"/>
    <w:rsid w:val="00596DA6"/>
    <w:rsid w:val="00596EF8"/>
    <w:rsid w:val="005970DB"/>
    <w:rsid w:val="0059715B"/>
    <w:rsid w:val="005973C7"/>
    <w:rsid w:val="00597605"/>
    <w:rsid w:val="00597788"/>
    <w:rsid w:val="00597A36"/>
    <w:rsid w:val="00597ADF"/>
    <w:rsid w:val="00597E86"/>
    <w:rsid w:val="005A05C6"/>
    <w:rsid w:val="005A05DF"/>
    <w:rsid w:val="005A0652"/>
    <w:rsid w:val="005A0753"/>
    <w:rsid w:val="005A0CB6"/>
    <w:rsid w:val="005A1D03"/>
    <w:rsid w:val="005A1D74"/>
    <w:rsid w:val="005A2229"/>
    <w:rsid w:val="005A2A35"/>
    <w:rsid w:val="005A320D"/>
    <w:rsid w:val="005A36E3"/>
    <w:rsid w:val="005A3A31"/>
    <w:rsid w:val="005A3B1E"/>
    <w:rsid w:val="005A3ECD"/>
    <w:rsid w:val="005A40D5"/>
    <w:rsid w:val="005A44FD"/>
    <w:rsid w:val="005A4674"/>
    <w:rsid w:val="005A497F"/>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0D8"/>
    <w:rsid w:val="005B2D4D"/>
    <w:rsid w:val="005B2EB8"/>
    <w:rsid w:val="005B34BD"/>
    <w:rsid w:val="005B355C"/>
    <w:rsid w:val="005B3C58"/>
    <w:rsid w:val="005B3C7C"/>
    <w:rsid w:val="005B3FC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1EA"/>
    <w:rsid w:val="005B7389"/>
    <w:rsid w:val="005B7798"/>
    <w:rsid w:val="005B77FB"/>
    <w:rsid w:val="005B7824"/>
    <w:rsid w:val="005B7BDB"/>
    <w:rsid w:val="005B7E2B"/>
    <w:rsid w:val="005C023B"/>
    <w:rsid w:val="005C0625"/>
    <w:rsid w:val="005C0904"/>
    <w:rsid w:val="005C09BF"/>
    <w:rsid w:val="005C0BCA"/>
    <w:rsid w:val="005C0D61"/>
    <w:rsid w:val="005C0DDE"/>
    <w:rsid w:val="005C11DA"/>
    <w:rsid w:val="005C1225"/>
    <w:rsid w:val="005C1314"/>
    <w:rsid w:val="005C132F"/>
    <w:rsid w:val="005C165E"/>
    <w:rsid w:val="005C1752"/>
    <w:rsid w:val="005C2144"/>
    <w:rsid w:val="005C2320"/>
    <w:rsid w:val="005C2476"/>
    <w:rsid w:val="005C2687"/>
    <w:rsid w:val="005C2D85"/>
    <w:rsid w:val="005C376D"/>
    <w:rsid w:val="005C3A65"/>
    <w:rsid w:val="005C3CDF"/>
    <w:rsid w:val="005C3ED6"/>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D4"/>
    <w:rsid w:val="005D0102"/>
    <w:rsid w:val="005D01D8"/>
    <w:rsid w:val="005D02FA"/>
    <w:rsid w:val="005D047B"/>
    <w:rsid w:val="005D0536"/>
    <w:rsid w:val="005D0790"/>
    <w:rsid w:val="005D0B12"/>
    <w:rsid w:val="005D0FCE"/>
    <w:rsid w:val="005D1374"/>
    <w:rsid w:val="005D20FC"/>
    <w:rsid w:val="005D241F"/>
    <w:rsid w:val="005D24A2"/>
    <w:rsid w:val="005D26D7"/>
    <w:rsid w:val="005D2A49"/>
    <w:rsid w:val="005D2B7E"/>
    <w:rsid w:val="005D2D19"/>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194"/>
    <w:rsid w:val="005E025B"/>
    <w:rsid w:val="005E0D1D"/>
    <w:rsid w:val="005E1385"/>
    <w:rsid w:val="005E1393"/>
    <w:rsid w:val="005E15AA"/>
    <w:rsid w:val="005E1A58"/>
    <w:rsid w:val="005E1AD0"/>
    <w:rsid w:val="005E1C06"/>
    <w:rsid w:val="005E2E2C"/>
    <w:rsid w:val="005E325D"/>
    <w:rsid w:val="005E35FD"/>
    <w:rsid w:val="005E3801"/>
    <w:rsid w:val="005E383F"/>
    <w:rsid w:val="005E3C1D"/>
    <w:rsid w:val="005E4256"/>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50"/>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4ED1"/>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B2"/>
    <w:rsid w:val="00601FCD"/>
    <w:rsid w:val="00602354"/>
    <w:rsid w:val="0060241B"/>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8BA"/>
    <w:rsid w:val="00604AAE"/>
    <w:rsid w:val="00604CFF"/>
    <w:rsid w:val="00605207"/>
    <w:rsid w:val="00605399"/>
    <w:rsid w:val="006054EE"/>
    <w:rsid w:val="0060591D"/>
    <w:rsid w:val="006059EC"/>
    <w:rsid w:val="00605B5D"/>
    <w:rsid w:val="00605CD6"/>
    <w:rsid w:val="00605CF3"/>
    <w:rsid w:val="00606139"/>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243"/>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5E45"/>
    <w:rsid w:val="0062645F"/>
    <w:rsid w:val="0062657C"/>
    <w:rsid w:val="00626818"/>
    <w:rsid w:val="006269CB"/>
    <w:rsid w:val="00626B05"/>
    <w:rsid w:val="00626C25"/>
    <w:rsid w:val="00626E64"/>
    <w:rsid w:val="00627BA3"/>
    <w:rsid w:val="00627C39"/>
    <w:rsid w:val="00627E44"/>
    <w:rsid w:val="00627F1D"/>
    <w:rsid w:val="006300D7"/>
    <w:rsid w:val="0063046A"/>
    <w:rsid w:val="006307B0"/>
    <w:rsid w:val="00631007"/>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489"/>
    <w:rsid w:val="00635EDC"/>
    <w:rsid w:val="00635F56"/>
    <w:rsid w:val="00636094"/>
    <w:rsid w:val="00636370"/>
    <w:rsid w:val="0063681F"/>
    <w:rsid w:val="0063688F"/>
    <w:rsid w:val="00636A76"/>
    <w:rsid w:val="00636FB3"/>
    <w:rsid w:val="00637147"/>
    <w:rsid w:val="00637395"/>
    <w:rsid w:val="006373B0"/>
    <w:rsid w:val="006373C7"/>
    <w:rsid w:val="006374F0"/>
    <w:rsid w:val="00637BC6"/>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3CEB"/>
    <w:rsid w:val="00644177"/>
    <w:rsid w:val="00644200"/>
    <w:rsid w:val="0064428B"/>
    <w:rsid w:val="00644511"/>
    <w:rsid w:val="0064486C"/>
    <w:rsid w:val="00644E60"/>
    <w:rsid w:val="00644F00"/>
    <w:rsid w:val="006457B7"/>
    <w:rsid w:val="00647835"/>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690"/>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7005"/>
    <w:rsid w:val="006578D9"/>
    <w:rsid w:val="00657B7B"/>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4F6"/>
    <w:rsid w:val="00672966"/>
    <w:rsid w:val="006729A2"/>
    <w:rsid w:val="00672F44"/>
    <w:rsid w:val="00673201"/>
    <w:rsid w:val="0067330E"/>
    <w:rsid w:val="006735BC"/>
    <w:rsid w:val="006737DD"/>
    <w:rsid w:val="00673BDE"/>
    <w:rsid w:val="00673EB7"/>
    <w:rsid w:val="00673FBF"/>
    <w:rsid w:val="006742C9"/>
    <w:rsid w:val="00674460"/>
    <w:rsid w:val="00674474"/>
    <w:rsid w:val="00674796"/>
    <w:rsid w:val="00674E8B"/>
    <w:rsid w:val="0067517B"/>
    <w:rsid w:val="00675470"/>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BB6"/>
    <w:rsid w:val="00680C05"/>
    <w:rsid w:val="00680F30"/>
    <w:rsid w:val="00680F81"/>
    <w:rsid w:val="0068102D"/>
    <w:rsid w:val="0068139A"/>
    <w:rsid w:val="006819F6"/>
    <w:rsid w:val="00681A9A"/>
    <w:rsid w:val="00681BF2"/>
    <w:rsid w:val="00681CF3"/>
    <w:rsid w:val="00682039"/>
    <w:rsid w:val="0068226B"/>
    <w:rsid w:val="00682318"/>
    <w:rsid w:val="006827C5"/>
    <w:rsid w:val="00682A4A"/>
    <w:rsid w:val="00682ED3"/>
    <w:rsid w:val="00683136"/>
    <w:rsid w:val="00683A76"/>
    <w:rsid w:val="00683BF9"/>
    <w:rsid w:val="00683D7F"/>
    <w:rsid w:val="00684035"/>
    <w:rsid w:val="006841F4"/>
    <w:rsid w:val="00684258"/>
    <w:rsid w:val="00684353"/>
    <w:rsid w:val="00684DBB"/>
    <w:rsid w:val="00685586"/>
    <w:rsid w:val="00685725"/>
    <w:rsid w:val="00685D3B"/>
    <w:rsid w:val="0068623E"/>
    <w:rsid w:val="00686366"/>
    <w:rsid w:val="0068653A"/>
    <w:rsid w:val="0068657C"/>
    <w:rsid w:val="0068673B"/>
    <w:rsid w:val="00686C33"/>
    <w:rsid w:val="0068721F"/>
    <w:rsid w:val="0068751A"/>
    <w:rsid w:val="006879C9"/>
    <w:rsid w:val="006879D8"/>
    <w:rsid w:val="00687AFA"/>
    <w:rsid w:val="00687E2A"/>
    <w:rsid w:val="006900EB"/>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A97"/>
    <w:rsid w:val="00694D1C"/>
    <w:rsid w:val="00694D7A"/>
    <w:rsid w:val="006957B4"/>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07"/>
    <w:rsid w:val="006B1F5F"/>
    <w:rsid w:val="006B20F8"/>
    <w:rsid w:val="006B21E9"/>
    <w:rsid w:val="006B242D"/>
    <w:rsid w:val="006B2790"/>
    <w:rsid w:val="006B3061"/>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384"/>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954"/>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598"/>
    <w:rsid w:val="006D7650"/>
    <w:rsid w:val="006D7B93"/>
    <w:rsid w:val="006D7D41"/>
    <w:rsid w:val="006D7DAD"/>
    <w:rsid w:val="006E078E"/>
    <w:rsid w:val="006E0ADC"/>
    <w:rsid w:val="006E0B16"/>
    <w:rsid w:val="006E0E60"/>
    <w:rsid w:val="006E0ED0"/>
    <w:rsid w:val="006E176F"/>
    <w:rsid w:val="006E17CF"/>
    <w:rsid w:val="006E22CC"/>
    <w:rsid w:val="006E2AA6"/>
    <w:rsid w:val="006E3854"/>
    <w:rsid w:val="006E3BA9"/>
    <w:rsid w:val="006E3D3A"/>
    <w:rsid w:val="006E40E5"/>
    <w:rsid w:val="006E4361"/>
    <w:rsid w:val="006E459B"/>
    <w:rsid w:val="006E4917"/>
    <w:rsid w:val="006E4B67"/>
    <w:rsid w:val="006E5093"/>
    <w:rsid w:val="006E512D"/>
    <w:rsid w:val="006E5151"/>
    <w:rsid w:val="006E54EC"/>
    <w:rsid w:val="006E554E"/>
    <w:rsid w:val="006E574E"/>
    <w:rsid w:val="006E5A92"/>
    <w:rsid w:val="006E5FE9"/>
    <w:rsid w:val="006E6043"/>
    <w:rsid w:val="006E6A05"/>
    <w:rsid w:val="006E6DA9"/>
    <w:rsid w:val="006E6F03"/>
    <w:rsid w:val="006E71A8"/>
    <w:rsid w:val="006E7320"/>
    <w:rsid w:val="006E7496"/>
    <w:rsid w:val="006E792F"/>
    <w:rsid w:val="006E7969"/>
    <w:rsid w:val="006E7BC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CE2"/>
    <w:rsid w:val="006F2E21"/>
    <w:rsid w:val="006F3052"/>
    <w:rsid w:val="006F314D"/>
    <w:rsid w:val="006F3738"/>
    <w:rsid w:val="006F3B01"/>
    <w:rsid w:val="006F3BDF"/>
    <w:rsid w:val="006F4072"/>
    <w:rsid w:val="006F4189"/>
    <w:rsid w:val="006F4A19"/>
    <w:rsid w:val="006F557B"/>
    <w:rsid w:val="006F5B41"/>
    <w:rsid w:val="006F6689"/>
    <w:rsid w:val="006F6740"/>
    <w:rsid w:val="006F6F91"/>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47E"/>
    <w:rsid w:val="00702BFC"/>
    <w:rsid w:val="00702D6A"/>
    <w:rsid w:val="007034BC"/>
    <w:rsid w:val="007035F6"/>
    <w:rsid w:val="007036E5"/>
    <w:rsid w:val="00703D58"/>
    <w:rsid w:val="007041DA"/>
    <w:rsid w:val="00704266"/>
    <w:rsid w:val="007044C2"/>
    <w:rsid w:val="007047A7"/>
    <w:rsid w:val="00704A33"/>
    <w:rsid w:val="00704DEB"/>
    <w:rsid w:val="00705584"/>
    <w:rsid w:val="00705C6C"/>
    <w:rsid w:val="00705E96"/>
    <w:rsid w:val="00706E08"/>
    <w:rsid w:val="00706F3F"/>
    <w:rsid w:val="0070711F"/>
    <w:rsid w:val="0070743B"/>
    <w:rsid w:val="00707889"/>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C32"/>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E3A"/>
    <w:rsid w:val="00720F2A"/>
    <w:rsid w:val="00721011"/>
    <w:rsid w:val="0072116F"/>
    <w:rsid w:val="007215A9"/>
    <w:rsid w:val="007215BF"/>
    <w:rsid w:val="007218A9"/>
    <w:rsid w:val="0072190B"/>
    <w:rsid w:val="00721E1D"/>
    <w:rsid w:val="00721E87"/>
    <w:rsid w:val="00721ED2"/>
    <w:rsid w:val="00721F9A"/>
    <w:rsid w:val="00722B72"/>
    <w:rsid w:val="00723701"/>
    <w:rsid w:val="00723C7E"/>
    <w:rsid w:val="00723EC3"/>
    <w:rsid w:val="00724426"/>
    <w:rsid w:val="00724AAF"/>
    <w:rsid w:val="00725068"/>
    <w:rsid w:val="00725411"/>
    <w:rsid w:val="007254B1"/>
    <w:rsid w:val="0072560E"/>
    <w:rsid w:val="007257FE"/>
    <w:rsid w:val="00725CB6"/>
    <w:rsid w:val="00725D75"/>
    <w:rsid w:val="0072602E"/>
    <w:rsid w:val="00726281"/>
    <w:rsid w:val="007262CB"/>
    <w:rsid w:val="0072665F"/>
    <w:rsid w:val="007273C9"/>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6E79"/>
    <w:rsid w:val="00736EF7"/>
    <w:rsid w:val="007377ED"/>
    <w:rsid w:val="007379C8"/>
    <w:rsid w:val="00740094"/>
    <w:rsid w:val="00740698"/>
    <w:rsid w:val="007406C0"/>
    <w:rsid w:val="0074097D"/>
    <w:rsid w:val="00740AC1"/>
    <w:rsid w:val="00740BBF"/>
    <w:rsid w:val="00740CD3"/>
    <w:rsid w:val="0074101C"/>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9B8"/>
    <w:rsid w:val="00745EBB"/>
    <w:rsid w:val="0074612B"/>
    <w:rsid w:val="00746167"/>
    <w:rsid w:val="00746199"/>
    <w:rsid w:val="007462A6"/>
    <w:rsid w:val="0074644A"/>
    <w:rsid w:val="007464E7"/>
    <w:rsid w:val="0074723F"/>
    <w:rsid w:val="0074725A"/>
    <w:rsid w:val="00747446"/>
    <w:rsid w:val="0074769D"/>
    <w:rsid w:val="00747BD8"/>
    <w:rsid w:val="00747E09"/>
    <w:rsid w:val="00747F05"/>
    <w:rsid w:val="007500FC"/>
    <w:rsid w:val="0075038A"/>
    <w:rsid w:val="007509F9"/>
    <w:rsid w:val="00750B87"/>
    <w:rsid w:val="00750EF0"/>
    <w:rsid w:val="007512D3"/>
    <w:rsid w:val="007515C8"/>
    <w:rsid w:val="007517D1"/>
    <w:rsid w:val="00751F76"/>
    <w:rsid w:val="007521E8"/>
    <w:rsid w:val="00752497"/>
    <w:rsid w:val="0075250F"/>
    <w:rsid w:val="007527B8"/>
    <w:rsid w:val="0075288B"/>
    <w:rsid w:val="00752FE7"/>
    <w:rsid w:val="0075312F"/>
    <w:rsid w:val="007536BB"/>
    <w:rsid w:val="007537EC"/>
    <w:rsid w:val="00753B0F"/>
    <w:rsid w:val="00753B9D"/>
    <w:rsid w:val="00753F01"/>
    <w:rsid w:val="0075412E"/>
    <w:rsid w:val="0075452E"/>
    <w:rsid w:val="00754A05"/>
    <w:rsid w:val="00754D64"/>
    <w:rsid w:val="00754EDC"/>
    <w:rsid w:val="0075583A"/>
    <w:rsid w:val="007559EC"/>
    <w:rsid w:val="00755B06"/>
    <w:rsid w:val="00755C07"/>
    <w:rsid w:val="00755E06"/>
    <w:rsid w:val="007564B4"/>
    <w:rsid w:val="007565E2"/>
    <w:rsid w:val="007570A3"/>
    <w:rsid w:val="007572E9"/>
    <w:rsid w:val="00757495"/>
    <w:rsid w:val="007579EB"/>
    <w:rsid w:val="00757A61"/>
    <w:rsid w:val="00757BD1"/>
    <w:rsid w:val="00757CD9"/>
    <w:rsid w:val="00757D4D"/>
    <w:rsid w:val="00757E8E"/>
    <w:rsid w:val="00757FE8"/>
    <w:rsid w:val="007600CF"/>
    <w:rsid w:val="00760194"/>
    <w:rsid w:val="00760224"/>
    <w:rsid w:val="007604DB"/>
    <w:rsid w:val="007604E2"/>
    <w:rsid w:val="007606BF"/>
    <w:rsid w:val="00760756"/>
    <w:rsid w:val="00760BFF"/>
    <w:rsid w:val="00760D79"/>
    <w:rsid w:val="00760E75"/>
    <w:rsid w:val="007613AF"/>
    <w:rsid w:val="00761471"/>
    <w:rsid w:val="00761941"/>
    <w:rsid w:val="007619FB"/>
    <w:rsid w:val="00761D90"/>
    <w:rsid w:val="0076200C"/>
    <w:rsid w:val="0076224F"/>
    <w:rsid w:val="007622DD"/>
    <w:rsid w:val="007624B9"/>
    <w:rsid w:val="007625D8"/>
    <w:rsid w:val="00762924"/>
    <w:rsid w:val="0076295C"/>
    <w:rsid w:val="00762C23"/>
    <w:rsid w:val="00762DC1"/>
    <w:rsid w:val="00763055"/>
    <w:rsid w:val="0076375B"/>
    <w:rsid w:val="00763D32"/>
    <w:rsid w:val="00763F7A"/>
    <w:rsid w:val="0076481B"/>
    <w:rsid w:val="00764A37"/>
    <w:rsid w:val="00764CDD"/>
    <w:rsid w:val="00764E4E"/>
    <w:rsid w:val="00764EB8"/>
    <w:rsid w:val="00764F42"/>
    <w:rsid w:val="00765098"/>
    <w:rsid w:val="007650BD"/>
    <w:rsid w:val="007654A6"/>
    <w:rsid w:val="007657E5"/>
    <w:rsid w:val="0076598E"/>
    <w:rsid w:val="00765E5F"/>
    <w:rsid w:val="00765FDC"/>
    <w:rsid w:val="00766503"/>
    <w:rsid w:val="00766559"/>
    <w:rsid w:val="007667D5"/>
    <w:rsid w:val="00766A7D"/>
    <w:rsid w:val="00766A87"/>
    <w:rsid w:val="00766B0E"/>
    <w:rsid w:val="00766BFB"/>
    <w:rsid w:val="00766CD1"/>
    <w:rsid w:val="00766DFE"/>
    <w:rsid w:val="0076727D"/>
    <w:rsid w:val="0076731C"/>
    <w:rsid w:val="00767416"/>
    <w:rsid w:val="0076747C"/>
    <w:rsid w:val="0076752C"/>
    <w:rsid w:val="007678B6"/>
    <w:rsid w:val="00767D5D"/>
    <w:rsid w:val="00770544"/>
    <w:rsid w:val="00770CEE"/>
    <w:rsid w:val="00771B07"/>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A45"/>
    <w:rsid w:val="00777C18"/>
    <w:rsid w:val="00777CD9"/>
    <w:rsid w:val="00777E96"/>
    <w:rsid w:val="00777EE3"/>
    <w:rsid w:val="00777EE9"/>
    <w:rsid w:val="00780516"/>
    <w:rsid w:val="00780593"/>
    <w:rsid w:val="00780657"/>
    <w:rsid w:val="00780980"/>
    <w:rsid w:val="007809E1"/>
    <w:rsid w:val="00780D72"/>
    <w:rsid w:val="00781210"/>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2C2"/>
    <w:rsid w:val="007864B2"/>
    <w:rsid w:val="007864DC"/>
    <w:rsid w:val="00786613"/>
    <w:rsid w:val="00786620"/>
    <w:rsid w:val="007868B7"/>
    <w:rsid w:val="00786BC0"/>
    <w:rsid w:val="00787281"/>
    <w:rsid w:val="0078756D"/>
    <w:rsid w:val="007875C4"/>
    <w:rsid w:val="00787736"/>
    <w:rsid w:val="00787977"/>
    <w:rsid w:val="00787A55"/>
    <w:rsid w:val="00787FF1"/>
    <w:rsid w:val="00790E7E"/>
    <w:rsid w:val="00791040"/>
    <w:rsid w:val="007913A8"/>
    <w:rsid w:val="007916D2"/>
    <w:rsid w:val="00791ADE"/>
    <w:rsid w:val="00791BEA"/>
    <w:rsid w:val="00791C4D"/>
    <w:rsid w:val="00792486"/>
    <w:rsid w:val="00792528"/>
    <w:rsid w:val="00792690"/>
    <w:rsid w:val="007926B7"/>
    <w:rsid w:val="00792A89"/>
    <w:rsid w:val="00792D23"/>
    <w:rsid w:val="00792ECC"/>
    <w:rsid w:val="00792FFA"/>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759"/>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44"/>
    <w:rsid w:val="007A4A84"/>
    <w:rsid w:val="007A4AF1"/>
    <w:rsid w:val="007A5288"/>
    <w:rsid w:val="007A618D"/>
    <w:rsid w:val="007A6333"/>
    <w:rsid w:val="007A6477"/>
    <w:rsid w:val="007A6909"/>
    <w:rsid w:val="007A6D88"/>
    <w:rsid w:val="007A7452"/>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3DF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969"/>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F1"/>
    <w:rsid w:val="007C6D8A"/>
    <w:rsid w:val="007C6ED4"/>
    <w:rsid w:val="007C6EEE"/>
    <w:rsid w:val="007C72F8"/>
    <w:rsid w:val="007C7EF3"/>
    <w:rsid w:val="007D00EA"/>
    <w:rsid w:val="007D020B"/>
    <w:rsid w:val="007D0677"/>
    <w:rsid w:val="007D0779"/>
    <w:rsid w:val="007D096E"/>
    <w:rsid w:val="007D098C"/>
    <w:rsid w:val="007D1085"/>
    <w:rsid w:val="007D11B6"/>
    <w:rsid w:val="007D1276"/>
    <w:rsid w:val="007D149C"/>
    <w:rsid w:val="007D1558"/>
    <w:rsid w:val="007D1B7C"/>
    <w:rsid w:val="007D1B7D"/>
    <w:rsid w:val="007D1D9C"/>
    <w:rsid w:val="007D1DB9"/>
    <w:rsid w:val="007D214A"/>
    <w:rsid w:val="007D22B3"/>
    <w:rsid w:val="007D2435"/>
    <w:rsid w:val="007D2EE4"/>
    <w:rsid w:val="007D357E"/>
    <w:rsid w:val="007D3889"/>
    <w:rsid w:val="007D39A2"/>
    <w:rsid w:val="007D39D7"/>
    <w:rsid w:val="007D3A84"/>
    <w:rsid w:val="007D48B7"/>
    <w:rsid w:val="007D4EA2"/>
    <w:rsid w:val="007D4FF2"/>
    <w:rsid w:val="007D5106"/>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892"/>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90F"/>
    <w:rsid w:val="007E3F68"/>
    <w:rsid w:val="007E46A3"/>
    <w:rsid w:val="007E486F"/>
    <w:rsid w:val="007E48CD"/>
    <w:rsid w:val="007E48E4"/>
    <w:rsid w:val="007E4C1C"/>
    <w:rsid w:val="007E4D0C"/>
    <w:rsid w:val="007E4F0D"/>
    <w:rsid w:val="007E531F"/>
    <w:rsid w:val="007E5636"/>
    <w:rsid w:val="007E5672"/>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5E98"/>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C6F"/>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994"/>
    <w:rsid w:val="00815E33"/>
    <w:rsid w:val="00815E46"/>
    <w:rsid w:val="00815F85"/>
    <w:rsid w:val="00816654"/>
    <w:rsid w:val="00816A54"/>
    <w:rsid w:val="00816AA4"/>
    <w:rsid w:val="00816D94"/>
    <w:rsid w:val="00816F5B"/>
    <w:rsid w:val="00817508"/>
    <w:rsid w:val="008176CB"/>
    <w:rsid w:val="0081787C"/>
    <w:rsid w:val="008178B3"/>
    <w:rsid w:val="008178CB"/>
    <w:rsid w:val="00817A6A"/>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3EE"/>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5E9"/>
    <w:rsid w:val="00842B18"/>
    <w:rsid w:val="00842DB7"/>
    <w:rsid w:val="0084387F"/>
    <w:rsid w:val="00843AFD"/>
    <w:rsid w:val="008444F8"/>
    <w:rsid w:val="00844506"/>
    <w:rsid w:val="0084464F"/>
    <w:rsid w:val="00844750"/>
    <w:rsid w:val="00844DA9"/>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327"/>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281"/>
    <w:rsid w:val="00865696"/>
    <w:rsid w:val="008659EA"/>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1F1C"/>
    <w:rsid w:val="0087229F"/>
    <w:rsid w:val="008722B0"/>
    <w:rsid w:val="0087250F"/>
    <w:rsid w:val="00872C78"/>
    <w:rsid w:val="008730EC"/>
    <w:rsid w:val="008734E7"/>
    <w:rsid w:val="0087352A"/>
    <w:rsid w:val="00873AA8"/>
    <w:rsid w:val="00873BF0"/>
    <w:rsid w:val="00874B97"/>
    <w:rsid w:val="00874D5F"/>
    <w:rsid w:val="00874E33"/>
    <w:rsid w:val="00874FAC"/>
    <w:rsid w:val="0087504C"/>
    <w:rsid w:val="008750BE"/>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A95"/>
    <w:rsid w:val="00887F2E"/>
    <w:rsid w:val="0089035C"/>
    <w:rsid w:val="008907B2"/>
    <w:rsid w:val="008907ED"/>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AD6"/>
    <w:rsid w:val="008A2F26"/>
    <w:rsid w:val="008A2F9B"/>
    <w:rsid w:val="008A36DE"/>
    <w:rsid w:val="008A36ED"/>
    <w:rsid w:val="008A3898"/>
    <w:rsid w:val="008A42D8"/>
    <w:rsid w:val="008A457F"/>
    <w:rsid w:val="008A45E8"/>
    <w:rsid w:val="008A517E"/>
    <w:rsid w:val="008A53C3"/>
    <w:rsid w:val="008A565D"/>
    <w:rsid w:val="008A59E9"/>
    <w:rsid w:val="008A5BFE"/>
    <w:rsid w:val="008A61F1"/>
    <w:rsid w:val="008A631F"/>
    <w:rsid w:val="008A6660"/>
    <w:rsid w:val="008A668F"/>
    <w:rsid w:val="008A6CFD"/>
    <w:rsid w:val="008A725C"/>
    <w:rsid w:val="008A72A4"/>
    <w:rsid w:val="008A74E8"/>
    <w:rsid w:val="008A758D"/>
    <w:rsid w:val="008A75C5"/>
    <w:rsid w:val="008A7669"/>
    <w:rsid w:val="008A7819"/>
    <w:rsid w:val="008A78BC"/>
    <w:rsid w:val="008A7BEA"/>
    <w:rsid w:val="008A7C09"/>
    <w:rsid w:val="008A7F80"/>
    <w:rsid w:val="008B01A2"/>
    <w:rsid w:val="008B097E"/>
    <w:rsid w:val="008B0AC7"/>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3F35"/>
    <w:rsid w:val="008B41EF"/>
    <w:rsid w:val="008B4230"/>
    <w:rsid w:val="008B43F6"/>
    <w:rsid w:val="008B447F"/>
    <w:rsid w:val="008B480C"/>
    <w:rsid w:val="008B4B0D"/>
    <w:rsid w:val="008B4B33"/>
    <w:rsid w:val="008B50A1"/>
    <w:rsid w:val="008B5410"/>
    <w:rsid w:val="008B5577"/>
    <w:rsid w:val="008B56A4"/>
    <w:rsid w:val="008B5E27"/>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1BE8"/>
    <w:rsid w:val="008C2426"/>
    <w:rsid w:val="008C2453"/>
    <w:rsid w:val="008C265E"/>
    <w:rsid w:val="008C26B4"/>
    <w:rsid w:val="008C28BA"/>
    <w:rsid w:val="008C3240"/>
    <w:rsid w:val="008C4188"/>
    <w:rsid w:val="008C49D5"/>
    <w:rsid w:val="008C4B47"/>
    <w:rsid w:val="008C58F6"/>
    <w:rsid w:val="008C59D5"/>
    <w:rsid w:val="008C5B10"/>
    <w:rsid w:val="008C5BAD"/>
    <w:rsid w:val="008C6276"/>
    <w:rsid w:val="008C6337"/>
    <w:rsid w:val="008C6B2E"/>
    <w:rsid w:val="008C6C7A"/>
    <w:rsid w:val="008C6F4F"/>
    <w:rsid w:val="008C74CC"/>
    <w:rsid w:val="008C74F9"/>
    <w:rsid w:val="008C7D37"/>
    <w:rsid w:val="008C7E30"/>
    <w:rsid w:val="008C7F77"/>
    <w:rsid w:val="008D0083"/>
    <w:rsid w:val="008D028B"/>
    <w:rsid w:val="008D02CB"/>
    <w:rsid w:val="008D0459"/>
    <w:rsid w:val="008D05D2"/>
    <w:rsid w:val="008D0ECB"/>
    <w:rsid w:val="008D13DC"/>
    <w:rsid w:val="008D149D"/>
    <w:rsid w:val="008D1D2C"/>
    <w:rsid w:val="008D1E23"/>
    <w:rsid w:val="008D1F36"/>
    <w:rsid w:val="008D2461"/>
    <w:rsid w:val="008D2ABA"/>
    <w:rsid w:val="008D2D60"/>
    <w:rsid w:val="008D3205"/>
    <w:rsid w:val="008D3208"/>
    <w:rsid w:val="008D33B9"/>
    <w:rsid w:val="008D382D"/>
    <w:rsid w:val="008D3CD6"/>
    <w:rsid w:val="008D3F21"/>
    <w:rsid w:val="008D40FF"/>
    <w:rsid w:val="008D4277"/>
    <w:rsid w:val="008D453F"/>
    <w:rsid w:val="008D4B22"/>
    <w:rsid w:val="008D508F"/>
    <w:rsid w:val="008D51AC"/>
    <w:rsid w:val="008D5354"/>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217"/>
    <w:rsid w:val="008E174C"/>
    <w:rsid w:val="008E1A24"/>
    <w:rsid w:val="008E1CFE"/>
    <w:rsid w:val="008E1FDF"/>
    <w:rsid w:val="008E2051"/>
    <w:rsid w:val="008E20EC"/>
    <w:rsid w:val="008E2562"/>
    <w:rsid w:val="008E290D"/>
    <w:rsid w:val="008E2B47"/>
    <w:rsid w:val="008E2C59"/>
    <w:rsid w:val="008E2EEB"/>
    <w:rsid w:val="008E329C"/>
    <w:rsid w:val="008E35C0"/>
    <w:rsid w:val="008E36F6"/>
    <w:rsid w:val="008E3737"/>
    <w:rsid w:val="008E378A"/>
    <w:rsid w:val="008E388C"/>
    <w:rsid w:val="008E3F52"/>
    <w:rsid w:val="008E412D"/>
    <w:rsid w:val="008E427C"/>
    <w:rsid w:val="008E451A"/>
    <w:rsid w:val="008E4820"/>
    <w:rsid w:val="008E494E"/>
    <w:rsid w:val="008E50FC"/>
    <w:rsid w:val="008E5B5F"/>
    <w:rsid w:val="008E5D5A"/>
    <w:rsid w:val="008E5EED"/>
    <w:rsid w:val="008E60B3"/>
    <w:rsid w:val="008E6333"/>
    <w:rsid w:val="008E6658"/>
    <w:rsid w:val="008E6788"/>
    <w:rsid w:val="008E6F34"/>
    <w:rsid w:val="008E70B2"/>
    <w:rsid w:val="008E766B"/>
    <w:rsid w:val="008E76B9"/>
    <w:rsid w:val="008E7A61"/>
    <w:rsid w:val="008E7DB3"/>
    <w:rsid w:val="008E7E01"/>
    <w:rsid w:val="008E7E0A"/>
    <w:rsid w:val="008F01AB"/>
    <w:rsid w:val="008F0460"/>
    <w:rsid w:val="008F0979"/>
    <w:rsid w:val="008F0D27"/>
    <w:rsid w:val="008F0FEC"/>
    <w:rsid w:val="008F0FF7"/>
    <w:rsid w:val="008F1818"/>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8B"/>
    <w:rsid w:val="008F4BFE"/>
    <w:rsid w:val="008F4D3D"/>
    <w:rsid w:val="008F4E3F"/>
    <w:rsid w:val="008F5184"/>
    <w:rsid w:val="008F5525"/>
    <w:rsid w:val="008F58C6"/>
    <w:rsid w:val="008F595E"/>
    <w:rsid w:val="008F6150"/>
    <w:rsid w:val="008F6188"/>
    <w:rsid w:val="008F6649"/>
    <w:rsid w:val="008F6CD1"/>
    <w:rsid w:val="008F705D"/>
    <w:rsid w:val="008F7069"/>
    <w:rsid w:val="008F74EA"/>
    <w:rsid w:val="008F74ED"/>
    <w:rsid w:val="008F759D"/>
    <w:rsid w:val="008F78BA"/>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6BD"/>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620"/>
    <w:rsid w:val="0091080C"/>
    <w:rsid w:val="009108A7"/>
    <w:rsid w:val="00910A8D"/>
    <w:rsid w:val="00910ED6"/>
    <w:rsid w:val="00911086"/>
    <w:rsid w:val="00911CAD"/>
    <w:rsid w:val="00911E1A"/>
    <w:rsid w:val="009123B9"/>
    <w:rsid w:val="00912531"/>
    <w:rsid w:val="0091271F"/>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27E28"/>
    <w:rsid w:val="00930132"/>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A0"/>
    <w:rsid w:val="009355F0"/>
    <w:rsid w:val="009358ED"/>
    <w:rsid w:val="009359D2"/>
    <w:rsid w:val="00935B52"/>
    <w:rsid w:val="00935BD1"/>
    <w:rsid w:val="00935EB6"/>
    <w:rsid w:val="0093676F"/>
    <w:rsid w:val="00936951"/>
    <w:rsid w:val="00936A90"/>
    <w:rsid w:val="00936AB3"/>
    <w:rsid w:val="009370A6"/>
    <w:rsid w:val="00937281"/>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1BB0"/>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3F4"/>
    <w:rsid w:val="009455EB"/>
    <w:rsid w:val="0094564D"/>
    <w:rsid w:val="00945E49"/>
    <w:rsid w:val="009462D8"/>
    <w:rsid w:val="00946388"/>
    <w:rsid w:val="00946860"/>
    <w:rsid w:val="00946F59"/>
    <w:rsid w:val="00947415"/>
    <w:rsid w:val="009500B6"/>
    <w:rsid w:val="00950523"/>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6D"/>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52F"/>
    <w:rsid w:val="00957656"/>
    <w:rsid w:val="00957D9C"/>
    <w:rsid w:val="00957E94"/>
    <w:rsid w:val="009603AB"/>
    <w:rsid w:val="009607AF"/>
    <w:rsid w:val="0096094E"/>
    <w:rsid w:val="00960A88"/>
    <w:rsid w:val="00960C68"/>
    <w:rsid w:val="00960CB6"/>
    <w:rsid w:val="00960D07"/>
    <w:rsid w:val="00960D27"/>
    <w:rsid w:val="00961023"/>
    <w:rsid w:val="009612F1"/>
    <w:rsid w:val="009613DF"/>
    <w:rsid w:val="009616FA"/>
    <w:rsid w:val="00961E6D"/>
    <w:rsid w:val="00961F21"/>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1F0"/>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6E1"/>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FD9"/>
    <w:rsid w:val="009822AF"/>
    <w:rsid w:val="009823A3"/>
    <w:rsid w:val="00982AB4"/>
    <w:rsid w:val="00982B3A"/>
    <w:rsid w:val="00982E67"/>
    <w:rsid w:val="00982F7B"/>
    <w:rsid w:val="00983061"/>
    <w:rsid w:val="00983223"/>
    <w:rsid w:val="009838CE"/>
    <w:rsid w:val="00983C41"/>
    <w:rsid w:val="00983DF6"/>
    <w:rsid w:val="00984206"/>
    <w:rsid w:val="00984449"/>
    <w:rsid w:val="00984839"/>
    <w:rsid w:val="0098511E"/>
    <w:rsid w:val="009852B3"/>
    <w:rsid w:val="0098541D"/>
    <w:rsid w:val="00985CA4"/>
    <w:rsid w:val="00986214"/>
    <w:rsid w:val="009865C0"/>
    <w:rsid w:val="00986757"/>
    <w:rsid w:val="00986956"/>
    <w:rsid w:val="00986999"/>
    <w:rsid w:val="0098743A"/>
    <w:rsid w:val="009874BE"/>
    <w:rsid w:val="009876A0"/>
    <w:rsid w:val="009879B5"/>
    <w:rsid w:val="009879F4"/>
    <w:rsid w:val="009902FC"/>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01F"/>
    <w:rsid w:val="0099713E"/>
    <w:rsid w:val="0099731A"/>
    <w:rsid w:val="009979D6"/>
    <w:rsid w:val="00997CA3"/>
    <w:rsid w:val="009A0212"/>
    <w:rsid w:val="009A031F"/>
    <w:rsid w:val="009A041C"/>
    <w:rsid w:val="009A0C78"/>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0BF"/>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02FC"/>
    <w:rsid w:val="009B0B23"/>
    <w:rsid w:val="009B10C5"/>
    <w:rsid w:val="009B112A"/>
    <w:rsid w:val="009B24DF"/>
    <w:rsid w:val="009B25DC"/>
    <w:rsid w:val="009B281D"/>
    <w:rsid w:val="009B3221"/>
    <w:rsid w:val="009B33F1"/>
    <w:rsid w:val="009B346F"/>
    <w:rsid w:val="009B3745"/>
    <w:rsid w:val="009B3C79"/>
    <w:rsid w:val="009B4821"/>
    <w:rsid w:val="009B4BED"/>
    <w:rsid w:val="009B4C24"/>
    <w:rsid w:val="009B556A"/>
    <w:rsid w:val="009B5821"/>
    <w:rsid w:val="009B59B0"/>
    <w:rsid w:val="009B5E51"/>
    <w:rsid w:val="009B616B"/>
    <w:rsid w:val="009B68AD"/>
    <w:rsid w:val="009B6C13"/>
    <w:rsid w:val="009B7316"/>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709"/>
    <w:rsid w:val="009C1A35"/>
    <w:rsid w:val="009C1C46"/>
    <w:rsid w:val="009C1D4B"/>
    <w:rsid w:val="009C1E0C"/>
    <w:rsid w:val="009C281C"/>
    <w:rsid w:val="009C3D88"/>
    <w:rsid w:val="009C45A3"/>
    <w:rsid w:val="009C4EF7"/>
    <w:rsid w:val="009C520B"/>
    <w:rsid w:val="009C528F"/>
    <w:rsid w:val="009C52FB"/>
    <w:rsid w:val="009C5538"/>
    <w:rsid w:val="009C5785"/>
    <w:rsid w:val="009C5874"/>
    <w:rsid w:val="009C5C92"/>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1F42"/>
    <w:rsid w:val="009D2118"/>
    <w:rsid w:val="009D22EA"/>
    <w:rsid w:val="009D23B5"/>
    <w:rsid w:val="009D2C43"/>
    <w:rsid w:val="009D327E"/>
    <w:rsid w:val="009D3CC0"/>
    <w:rsid w:val="009D3D45"/>
    <w:rsid w:val="009D422C"/>
    <w:rsid w:val="009D4303"/>
    <w:rsid w:val="009D478C"/>
    <w:rsid w:val="009D49A4"/>
    <w:rsid w:val="009D4A8E"/>
    <w:rsid w:val="009D4DA3"/>
    <w:rsid w:val="009D4F55"/>
    <w:rsid w:val="009D610C"/>
    <w:rsid w:val="009D62E7"/>
    <w:rsid w:val="009D7053"/>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2BC"/>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A21"/>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178"/>
    <w:rsid w:val="009F6376"/>
    <w:rsid w:val="009F6410"/>
    <w:rsid w:val="009F6457"/>
    <w:rsid w:val="009F669B"/>
    <w:rsid w:val="009F66DF"/>
    <w:rsid w:val="009F686C"/>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2CE3"/>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B5"/>
    <w:rsid w:val="00A12BEE"/>
    <w:rsid w:val="00A12EE8"/>
    <w:rsid w:val="00A131A4"/>
    <w:rsid w:val="00A13511"/>
    <w:rsid w:val="00A13715"/>
    <w:rsid w:val="00A13B4D"/>
    <w:rsid w:val="00A13CD6"/>
    <w:rsid w:val="00A13CF1"/>
    <w:rsid w:val="00A13D0E"/>
    <w:rsid w:val="00A13D89"/>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0C9"/>
    <w:rsid w:val="00A23921"/>
    <w:rsid w:val="00A23DD8"/>
    <w:rsid w:val="00A24150"/>
    <w:rsid w:val="00A24701"/>
    <w:rsid w:val="00A2470A"/>
    <w:rsid w:val="00A2481C"/>
    <w:rsid w:val="00A24CCF"/>
    <w:rsid w:val="00A24D81"/>
    <w:rsid w:val="00A25155"/>
    <w:rsid w:val="00A25266"/>
    <w:rsid w:val="00A25420"/>
    <w:rsid w:val="00A2583E"/>
    <w:rsid w:val="00A25A28"/>
    <w:rsid w:val="00A25F6F"/>
    <w:rsid w:val="00A25F8A"/>
    <w:rsid w:val="00A2605F"/>
    <w:rsid w:val="00A261E4"/>
    <w:rsid w:val="00A263E1"/>
    <w:rsid w:val="00A2675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8E1"/>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27"/>
    <w:rsid w:val="00A55CCE"/>
    <w:rsid w:val="00A55E76"/>
    <w:rsid w:val="00A55F31"/>
    <w:rsid w:val="00A56024"/>
    <w:rsid w:val="00A5637C"/>
    <w:rsid w:val="00A56735"/>
    <w:rsid w:val="00A56770"/>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0A7A"/>
    <w:rsid w:val="00A7108A"/>
    <w:rsid w:val="00A7141F"/>
    <w:rsid w:val="00A71CDC"/>
    <w:rsid w:val="00A71D6B"/>
    <w:rsid w:val="00A71F93"/>
    <w:rsid w:val="00A723F7"/>
    <w:rsid w:val="00A72CE0"/>
    <w:rsid w:val="00A734AF"/>
    <w:rsid w:val="00A736FA"/>
    <w:rsid w:val="00A73873"/>
    <w:rsid w:val="00A73D8D"/>
    <w:rsid w:val="00A742E6"/>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3D49"/>
    <w:rsid w:val="00A8423E"/>
    <w:rsid w:val="00A84298"/>
    <w:rsid w:val="00A8490B"/>
    <w:rsid w:val="00A8513A"/>
    <w:rsid w:val="00A8523D"/>
    <w:rsid w:val="00A853DF"/>
    <w:rsid w:val="00A85661"/>
    <w:rsid w:val="00A85FFF"/>
    <w:rsid w:val="00A869B4"/>
    <w:rsid w:val="00A86ACD"/>
    <w:rsid w:val="00A86AE7"/>
    <w:rsid w:val="00A86D23"/>
    <w:rsid w:val="00A86FEF"/>
    <w:rsid w:val="00A87482"/>
    <w:rsid w:val="00A87C0E"/>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18F"/>
    <w:rsid w:val="00A947DD"/>
    <w:rsid w:val="00A94A4D"/>
    <w:rsid w:val="00A94A70"/>
    <w:rsid w:val="00A9505F"/>
    <w:rsid w:val="00A9521A"/>
    <w:rsid w:val="00A9526D"/>
    <w:rsid w:val="00A9580B"/>
    <w:rsid w:val="00A95A3E"/>
    <w:rsid w:val="00A95AA7"/>
    <w:rsid w:val="00A95CB8"/>
    <w:rsid w:val="00A95DBB"/>
    <w:rsid w:val="00A96058"/>
    <w:rsid w:val="00A96801"/>
    <w:rsid w:val="00A9692B"/>
    <w:rsid w:val="00A96D7E"/>
    <w:rsid w:val="00A96EBB"/>
    <w:rsid w:val="00A9727C"/>
    <w:rsid w:val="00A974DE"/>
    <w:rsid w:val="00A97666"/>
    <w:rsid w:val="00A97711"/>
    <w:rsid w:val="00A97B8C"/>
    <w:rsid w:val="00A97E7B"/>
    <w:rsid w:val="00AA0003"/>
    <w:rsid w:val="00AA0115"/>
    <w:rsid w:val="00AA0ABC"/>
    <w:rsid w:val="00AA158B"/>
    <w:rsid w:val="00AA1B5F"/>
    <w:rsid w:val="00AA1D12"/>
    <w:rsid w:val="00AA1DD6"/>
    <w:rsid w:val="00AA1EEC"/>
    <w:rsid w:val="00AA210C"/>
    <w:rsid w:val="00AA24B4"/>
    <w:rsid w:val="00AA29F2"/>
    <w:rsid w:val="00AA2CCB"/>
    <w:rsid w:val="00AA2CD8"/>
    <w:rsid w:val="00AA2D01"/>
    <w:rsid w:val="00AA30A2"/>
    <w:rsid w:val="00AA34E4"/>
    <w:rsid w:val="00AA374C"/>
    <w:rsid w:val="00AA3927"/>
    <w:rsid w:val="00AA3B24"/>
    <w:rsid w:val="00AA3B38"/>
    <w:rsid w:val="00AA3B44"/>
    <w:rsid w:val="00AA3FF1"/>
    <w:rsid w:val="00AA461D"/>
    <w:rsid w:val="00AA4757"/>
    <w:rsid w:val="00AA4B1B"/>
    <w:rsid w:val="00AA4E54"/>
    <w:rsid w:val="00AA5584"/>
    <w:rsid w:val="00AA59E2"/>
    <w:rsid w:val="00AA5B74"/>
    <w:rsid w:val="00AA5BD3"/>
    <w:rsid w:val="00AA6026"/>
    <w:rsid w:val="00AA6206"/>
    <w:rsid w:val="00AA630A"/>
    <w:rsid w:val="00AA69EF"/>
    <w:rsid w:val="00AA6B64"/>
    <w:rsid w:val="00AA6F9A"/>
    <w:rsid w:val="00AA7555"/>
    <w:rsid w:val="00AA7743"/>
    <w:rsid w:val="00AA7748"/>
    <w:rsid w:val="00AA7C4F"/>
    <w:rsid w:val="00AA7E79"/>
    <w:rsid w:val="00AB001C"/>
    <w:rsid w:val="00AB027D"/>
    <w:rsid w:val="00AB02C8"/>
    <w:rsid w:val="00AB06B8"/>
    <w:rsid w:val="00AB0ADE"/>
    <w:rsid w:val="00AB0CA0"/>
    <w:rsid w:val="00AB102D"/>
    <w:rsid w:val="00AB1775"/>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1EA0"/>
    <w:rsid w:val="00AC2AEF"/>
    <w:rsid w:val="00AC2B07"/>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C769F"/>
    <w:rsid w:val="00AC7EB9"/>
    <w:rsid w:val="00AC7F9F"/>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3F76"/>
    <w:rsid w:val="00AD48F9"/>
    <w:rsid w:val="00AD514B"/>
    <w:rsid w:val="00AD5542"/>
    <w:rsid w:val="00AD5930"/>
    <w:rsid w:val="00AD5F5A"/>
    <w:rsid w:val="00AD645B"/>
    <w:rsid w:val="00AD6C7F"/>
    <w:rsid w:val="00AD70C9"/>
    <w:rsid w:val="00AD732B"/>
    <w:rsid w:val="00AD75A6"/>
    <w:rsid w:val="00AD7927"/>
    <w:rsid w:val="00AD7B75"/>
    <w:rsid w:val="00AD7CD8"/>
    <w:rsid w:val="00AE0D23"/>
    <w:rsid w:val="00AE0E9E"/>
    <w:rsid w:val="00AE1418"/>
    <w:rsid w:val="00AE14B7"/>
    <w:rsid w:val="00AE1C33"/>
    <w:rsid w:val="00AE2205"/>
    <w:rsid w:val="00AE2305"/>
    <w:rsid w:val="00AE232B"/>
    <w:rsid w:val="00AE260E"/>
    <w:rsid w:val="00AE29B5"/>
    <w:rsid w:val="00AE2BFB"/>
    <w:rsid w:val="00AE2BFE"/>
    <w:rsid w:val="00AE3004"/>
    <w:rsid w:val="00AE31BA"/>
    <w:rsid w:val="00AE34B9"/>
    <w:rsid w:val="00AE39C1"/>
    <w:rsid w:val="00AE3A3D"/>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15A5"/>
    <w:rsid w:val="00AF1ABC"/>
    <w:rsid w:val="00AF28B0"/>
    <w:rsid w:val="00AF2D55"/>
    <w:rsid w:val="00AF2DED"/>
    <w:rsid w:val="00AF31EA"/>
    <w:rsid w:val="00AF3321"/>
    <w:rsid w:val="00AF357D"/>
    <w:rsid w:val="00AF377C"/>
    <w:rsid w:val="00AF3C13"/>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7F1"/>
    <w:rsid w:val="00AF6AE3"/>
    <w:rsid w:val="00AF6B1B"/>
    <w:rsid w:val="00AF6FCC"/>
    <w:rsid w:val="00AF738A"/>
    <w:rsid w:val="00AF7B8F"/>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5AD9"/>
    <w:rsid w:val="00B060B4"/>
    <w:rsid w:val="00B063DE"/>
    <w:rsid w:val="00B06820"/>
    <w:rsid w:val="00B06959"/>
    <w:rsid w:val="00B06AF4"/>
    <w:rsid w:val="00B06C77"/>
    <w:rsid w:val="00B0706A"/>
    <w:rsid w:val="00B07479"/>
    <w:rsid w:val="00B075EC"/>
    <w:rsid w:val="00B079E8"/>
    <w:rsid w:val="00B07A7C"/>
    <w:rsid w:val="00B07BF4"/>
    <w:rsid w:val="00B07CBE"/>
    <w:rsid w:val="00B07F35"/>
    <w:rsid w:val="00B102A0"/>
    <w:rsid w:val="00B1044B"/>
    <w:rsid w:val="00B1093D"/>
    <w:rsid w:val="00B10BD1"/>
    <w:rsid w:val="00B10DB5"/>
    <w:rsid w:val="00B111BF"/>
    <w:rsid w:val="00B114C4"/>
    <w:rsid w:val="00B115A9"/>
    <w:rsid w:val="00B11882"/>
    <w:rsid w:val="00B11E29"/>
    <w:rsid w:val="00B12F78"/>
    <w:rsid w:val="00B13282"/>
    <w:rsid w:val="00B134CC"/>
    <w:rsid w:val="00B134F1"/>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17FAD"/>
    <w:rsid w:val="00B20057"/>
    <w:rsid w:val="00B20075"/>
    <w:rsid w:val="00B2043A"/>
    <w:rsid w:val="00B206FB"/>
    <w:rsid w:val="00B20E2B"/>
    <w:rsid w:val="00B21016"/>
    <w:rsid w:val="00B2156D"/>
    <w:rsid w:val="00B215F9"/>
    <w:rsid w:val="00B21B01"/>
    <w:rsid w:val="00B21CA7"/>
    <w:rsid w:val="00B21CB7"/>
    <w:rsid w:val="00B21D72"/>
    <w:rsid w:val="00B21D85"/>
    <w:rsid w:val="00B21DF9"/>
    <w:rsid w:val="00B21FD0"/>
    <w:rsid w:val="00B222EB"/>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CE8"/>
    <w:rsid w:val="00B25E1D"/>
    <w:rsid w:val="00B25F9A"/>
    <w:rsid w:val="00B25FE6"/>
    <w:rsid w:val="00B2609F"/>
    <w:rsid w:val="00B2613A"/>
    <w:rsid w:val="00B269CE"/>
    <w:rsid w:val="00B272FF"/>
    <w:rsid w:val="00B2757B"/>
    <w:rsid w:val="00B27D54"/>
    <w:rsid w:val="00B305C0"/>
    <w:rsid w:val="00B30992"/>
    <w:rsid w:val="00B309A9"/>
    <w:rsid w:val="00B30D8A"/>
    <w:rsid w:val="00B31E5A"/>
    <w:rsid w:val="00B31E5F"/>
    <w:rsid w:val="00B32607"/>
    <w:rsid w:val="00B326BE"/>
    <w:rsid w:val="00B32821"/>
    <w:rsid w:val="00B32B1B"/>
    <w:rsid w:val="00B32CE3"/>
    <w:rsid w:val="00B3331B"/>
    <w:rsid w:val="00B33595"/>
    <w:rsid w:val="00B3396B"/>
    <w:rsid w:val="00B34524"/>
    <w:rsid w:val="00B34886"/>
    <w:rsid w:val="00B3488B"/>
    <w:rsid w:val="00B3511C"/>
    <w:rsid w:val="00B3539A"/>
    <w:rsid w:val="00B35620"/>
    <w:rsid w:val="00B35643"/>
    <w:rsid w:val="00B35796"/>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94C"/>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5029"/>
    <w:rsid w:val="00B4509E"/>
    <w:rsid w:val="00B454A0"/>
    <w:rsid w:val="00B4589B"/>
    <w:rsid w:val="00B45A61"/>
    <w:rsid w:val="00B45BD0"/>
    <w:rsid w:val="00B460AA"/>
    <w:rsid w:val="00B462D6"/>
    <w:rsid w:val="00B46BBB"/>
    <w:rsid w:val="00B47784"/>
    <w:rsid w:val="00B4783F"/>
    <w:rsid w:val="00B47CB5"/>
    <w:rsid w:val="00B47CEF"/>
    <w:rsid w:val="00B47F65"/>
    <w:rsid w:val="00B504F7"/>
    <w:rsid w:val="00B51014"/>
    <w:rsid w:val="00B510F4"/>
    <w:rsid w:val="00B51420"/>
    <w:rsid w:val="00B51526"/>
    <w:rsid w:val="00B51A40"/>
    <w:rsid w:val="00B52242"/>
    <w:rsid w:val="00B522A9"/>
    <w:rsid w:val="00B52559"/>
    <w:rsid w:val="00B52646"/>
    <w:rsid w:val="00B529F2"/>
    <w:rsid w:val="00B52AAD"/>
    <w:rsid w:val="00B52C44"/>
    <w:rsid w:val="00B53D34"/>
    <w:rsid w:val="00B53EF5"/>
    <w:rsid w:val="00B5405D"/>
    <w:rsid w:val="00B5428C"/>
    <w:rsid w:val="00B5464F"/>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4A1"/>
    <w:rsid w:val="00B62A18"/>
    <w:rsid w:val="00B62A77"/>
    <w:rsid w:val="00B62A81"/>
    <w:rsid w:val="00B62E96"/>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6B8"/>
    <w:rsid w:val="00B75A33"/>
    <w:rsid w:val="00B76727"/>
    <w:rsid w:val="00B76ABB"/>
    <w:rsid w:val="00B76E51"/>
    <w:rsid w:val="00B77062"/>
    <w:rsid w:val="00B7709F"/>
    <w:rsid w:val="00B771B8"/>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18A3"/>
    <w:rsid w:val="00B8206A"/>
    <w:rsid w:val="00B821AB"/>
    <w:rsid w:val="00B82974"/>
    <w:rsid w:val="00B830F7"/>
    <w:rsid w:val="00B8321E"/>
    <w:rsid w:val="00B83463"/>
    <w:rsid w:val="00B83665"/>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304"/>
    <w:rsid w:val="00B93B55"/>
    <w:rsid w:val="00B93C36"/>
    <w:rsid w:val="00B93E5A"/>
    <w:rsid w:val="00B94054"/>
    <w:rsid w:val="00B94253"/>
    <w:rsid w:val="00B9436E"/>
    <w:rsid w:val="00B947BC"/>
    <w:rsid w:val="00B94CAB"/>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A8E"/>
    <w:rsid w:val="00B97B85"/>
    <w:rsid w:val="00BA067F"/>
    <w:rsid w:val="00BA13E0"/>
    <w:rsid w:val="00BA1570"/>
    <w:rsid w:val="00BA1782"/>
    <w:rsid w:val="00BA17C4"/>
    <w:rsid w:val="00BA1878"/>
    <w:rsid w:val="00BA1A6F"/>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BDE"/>
    <w:rsid w:val="00BB3DF1"/>
    <w:rsid w:val="00BB3F2A"/>
    <w:rsid w:val="00BB3F4C"/>
    <w:rsid w:val="00BB3F8F"/>
    <w:rsid w:val="00BB424D"/>
    <w:rsid w:val="00BB4A42"/>
    <w:rsid w:val="00BB4B79"/>
    <w:rsid w:val="00BB5321"/>
    <w:rsid w:val="00BB55E4"/>
    <w:rsid w:val="00BB561C"/>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85E"/>
    <w:rsid w:val="00BD087E"/>
    <w:rsid w:val="00BD0FC4"/>
    <w:rsid w:val="00BD140B"/>
    <w:rsid w:val="00BD14A5"/>
    <w:rsid w:val="00BD2304"/>
    <w:rsid w:val="00BD238C"/>
    <w:rsid w:val="00BD28FD"/>
    <w:rsid w:val="00BD2A08"/>
    <w:rsid w:val="00BD2F55"/>
    <w:rsid w:val="00BD2FDF"/>
    <w:rsid w:val="00BD3471"/>
    <w:rsid w:val="00BD3545"/>
    <w:rsid w:val="00BD3837"/>
    <w:rsid w:val="00BD386B"/>
    <w:rsid w:val="00BD3B25"/>
    <w:rsid w:val="00BD3C69"/>
    <w:rsid w:val="00BD3C9F"/>
    <w:rsid w:val="00BD3D7A"/>
    <w:rsid w:val="00BD47B4"/>
    <w:rsid w:val="00BD49BA"/>
    <w:rsid w:val="00BD4C3D"/>
    <w:rsid w:val="00BD4F07"/>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7E5"/>
    <w:rsid w:val="00BE0E51"/>
    <w:rsid w:val="00BE12D2"/>
    <w:rsid w:val="00BE13B8"/>
    <w:rsid w:val="00BE16C6"/>
    <w:rsid w:val="00BE16EF"/>
    <w:rsid w:val="00BE1959"/>
    <w:rsid w:val="00BE197A"/>
    <w:rsid w:val="00BE1A06"/>
    <w:rsid w:val="00BE1D44"/>
    <w:rsid w:val="00BE1D45"/>
    <w:rsid w:val="00BE269D"/>
    <w:rsid w:val="00BE28FE"/>
    <w:rsid w:val="00BE29A1"/>
    <w:rsid w:val="00BE312F"/>
    <w:rsid w:val="00BE3EA0"/>
    <w:rsid w:val="00BE403F"/>
    <w:rsid w:val="00BE475F"/>
    <w:rsid w:val="00BE4D36"/>
    <w:rsid w:val="00BE5171"/>
    <w:rsid w:val="00BE5519"/>
    <w:rsid w:val="00BE56D0"/>
    <w:rsid w:val="00BE57B1"/>
    <w:rsid w:val="00BE5813"/>
    <w:rsid w:val="00BE63D5"/>
    <w:rsid w:val="00BE65B3"/>
    <w:rsid w:val="00BE6CDD"/>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89F"/>
    <w:rsid w:val="00BF3A41"/>
    <w:rsid w:val="00BF3C10"/>
    <w:rsid w:val="00BF3FFA"/>
    <w:rsid w:val="00BF4668"/>
    <w:rsid w:val="00BF46F1"/>
    <w:rsid w:val="00BF492C"/>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10F"/>
    <w:rsid w:val="00C06350"/>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47C"/>
    <w:rsid w:val="00C13504"/>
    <w:rsid w:val="00C13523"/>
    <w:rsid w:val="00C13757"/>
    <w:rsid w:val="00C1384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28AB"/>
    <w:rsid w:val="00C232DD"/>
    <w:rsid w:val="00C23989"/>
    <w:rsid w:val="00C2423A"/>
    <w:rsid w:val="00C24CA2"/>
    <w:rsid w:val="00C24EE5"/>
    <w:rsid w:val="00C24F74"/>
    <w:rsid w:val="00C250CF"/>
    <w:rsid w:val="00C2544D"/>
    <w:rsid w:val="00C25D3A"/>
    <w:rsid w:val="00C263AE"/>
    <w:rsid w:val="00C2642A"/>
    <w:rsid w:val="00C2660B"/>
    <w:rsid w:val="00C26871"/>
    <w:rsid w:val="00C2695A"/>
    <w:rsid w:val="00C27113"/>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1ED1"/>
    <w:rsid w:val="00C3208A"/>
    <w:rsid w:val="00C32417"/>
    <w:rsid w:val="00C325A7"/>
    <w:rsid w:val="00C32BB7"/>
    <w:rsid w:val="00C332F7"/>
    <w:rsid w:val="00C336E5"/>
    <w:rsid w:val="00C339DE"/>
    <w:rsid w:val="00C33AA7"/>
    <w:rsid w:val="00C33DCE"/>
    <w:rsid w:val="00C34010"/>
    <w:rsid w:val="00C3463A"/>
    <w:rsid w:val="00C346BB"/>
    <w:rsid w:val="00C346C1"/>
    <w:rsid w:val="00C34C05"/>
    <w:rsid w:val="00C3510F"/>
    <w:rsid w:val="00C3512C"/>
    <w:rsid w:val="00C35659"/>
    <w:rsid w:val="00C3566B"/>
    <w:rsid w:val="00C35675"/>
    <w:rsid w:val="00C35A42"/>
    <w:rsid w:val="00C35B23"/>
    <w:rsid w:val="00C35D4F"/>
    <w:rsid w:val="00C35E63"/>
    <w:rsid w:val="00C36DAD"/>
    <w:rsid w:val="00C37050"/>
    <w:rsid w:val="00C37493"/>
    <w:rsid w:val="00C37AEC"/>
    <w:rsid w:val="00C37F07"/>
    <w:rsid w:val="00C37F85"/>
    <w:rsid w:val="00C37F8D"/>
    <w:rsid w:val="00C4018E"/>
    <w:rsid w:val="00C404D5"/>
    <w:rsid w:val="00C40509"/>
    <w:rsid w:val="00C40876"/>
    <w:rsid w:val="00C40B7D"/>
    <w:rsid w:val="00C41633"/>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0BD"/>
    <w:rsid w:val="00C453B8"/>
    <w:rsid w:val="00C45A9C"/>
    <w:rsid w:val="00C460F0"/>
    <w:rsid w:val="00C461DF"/>
    <w:rsid w:val="00C46253"/>
    <w:rsid w:val="00C46B53"/>
    <w:rsid w:val="00C46D57"/>
    <w:rsid w:val="00C46D92"/>
    <w:rsid w:val="00C470AA"/>
    <w:rsid w:val="00C47202"/>
    <w:rsid w:val="00C47AE8"/>
    <w:rsid w:val="00C5008A"/>
    <w:rsid w:val="00C50420"/>
    <w:rsid w:val="00C508B7"/>
    <w:rsid w:val="00C50D41"/>
    <w:rsid w:val="00C50E2A"/>
    <w:rsid w:val="00C515CC"/>
    <w:rsid w:val="00C5196E"/>
    <w:rsid w:val="00C51D11"/>
    <w:rsid w:val="00C5257E"/>
    <w:rsid w:val="00C52E36"/>
    <w:rsid w:val="00C531B4"/>
    <w:rsid w:val="00C532F9"/>
    <w:rsid w:val="00C5393D"/>
    <w:rsid w:val="00C53E22"/>
    <w:rsid w:val="00C544DE"/>
    <w:rsid w:val="00C54627"/>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17"/>
    <w:rsid w:val="00C62027"/>
    <w:rsid w:val="00C62163"/>
    <w:rsid w:val="00C621EC"/>
    <w:rsid w:val="00C62271"/>
    <w:rsid w:val="00C62997"/>
    <w:rsid w:val="00C629E0"/>
    <w:rsid w:val="00C62BE7"/>
    <w:rsid w:val="00C62C31"/>
    <w:rsid w:val="00C633AB"/>
    <w:rsid w:val="00C6343A"/>
    <w:rsid w:val="00C63844"/>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A13"/>
    <w:rsid w:val="00C70A95"/>
    <w:rsid w:val="00C70B8C"/>
    <w:rsid w:val="00C710B3"/>
    <w:rsid w:val="00C71468"/>
    <w:rsid w:val="00C7163C"/>
    <w:rsid w:val="00C72384"/>
    <w:rsid w:val="00C723AF"/>
    <w:rsid w:val="00C7251B"/>
    <w:rsid w:val="00C72EF5"/>
    <w:rsid w:val="00C73224"/>
    <w:rsid w:val="00C732C5"/>
    <w:rsid w:val="00C73302"/>
    <w:rsid w:val="00C7357D"/>
    <w:rsid w:val="00C73884"/>
    <w:rsid w:val="00C73979"/>
    <w:rsid w:val="00C740FD"/>
    <w:rsid w:val="00C74157"/>
    <w:rsid w:val="00C7448E"/>
    <w:rsid w:val="00C748E2"/>
    <w:rsid w:val="00C75004"/>
    <w:rsid w:val="00C755E8"/>
    <w:rsid w:val="00C7576B"/>
    <w:rsid w:val="00C75939"/>
    <w:rsid w:val="00C75970"/>
    <w:rsid w:val="00C7598A"/>
    <w:rsid w:val="00C75AC4"/>
    <w:rsid w:val="00C75B22"/>
    <w:rsid w:val="00C75C9D"/>
    <w:rsid w:val="00C75CD0"/>
    <w:rsid w:val="00C75EF9"/>
    <w:rsid w:val="00C76778"/>
    <w:rsid w:val="00C76816"/>
    <w:rsid w:val="00C76A56"/>
    <w:rsid w:val="00C76A6B"/>
    <w:rsid w:val="00C76BD6"/>
    <w:rsid w:val="00C7731D"/>
    <w:rsid w:val="00C774B9"/>
    <w:rsid w:val="00C775EF"/>
    <w:rsid w:val="00C7799E"/>
    <w:rsid w:val="00C77DF7"/>
    <w:rsid w:val="00C80547"/>
    <w:rsid w:val="00C80FD1"/>
    <w:rsid w:val="00C8198E"/>
    <w:rsid w:val="00C81B30"/>
    <w:rsid w:val="00C821FC"/>
    <w:rsid w:val="00C82387"/>
    <w:rsid w:val="00C82A08"/>
    <w:rsid w:val="00C82AB9"/>
    <w:rsid w:val="00C82D9D"/>
    <w:rsid w:val="00C83E22"/>
    <w:rsid w:val="00C85253"/>
    <w:rsid w:val="00C8534D"/>
    <w:rsid w:val="00C8624E"/>
    <w:rsid w:val="00C86379"/>
    <w:rsid w:val="00C864DB"/>
    <w:rsid w:val="00C8685C"/>
    <w:rsid w:val="00C87183"/>
    <w:rsid w:val="00C87304"/>
    <w:rsid w:val="00C8781D"/>
    <w:rsid w:val="00C901A9"/>
    <w:rsid w:val="00C901B5"/>
    <w:rsid w:val="00C903E3"/>
    <w:rsid w:val="00C905AC"/>
    <w:rsid w:val="00C90B43"/>
    <w:rsid w:val="00C90C65"/>
    <w:rsid w:val="00C90C82"/>
    <w:rsid w:val="00C90F7A"/>
    <w:rsid w:val="00C912A0"/>
    <w:rsid w:val="00C91516"/>
    <w:rsid w:val="00C91561"/>
    <w:rsid w:val="00C91707"/>
    <w:rsid w:val="00C91AB8"/>
    <w:rsid w:val="00C91CFB"/>
    <w:rsid w:val="00C91FAC"/>
    <w:rsid w:val="00C9220C"/>
    <w:rsid w:val="00C92215"/>
    <w:rsid w:val="00C922C5"/>
    <w:rsid w:val="00C92352"/>
    <w:rsid w:val="00C924D8"/>
    <w:rsid w:val="00C92C2A"/>
    <w:rsid w:val="00C92FE9"/>
    <w:rsid w:val="00C930E2"/>
    <w:rsid w:val="00C9318C"/>
    <w:rsid w:val="00C93297"/>
    <w:rsid w:val="00C93B27"/>
    <w:rsid w:val="00C93D37"/>
    <w:rsid w:val="00C94508"/>
    <w:rsid w:val="00C945A6"/>
    <w:rsid w:val="00C945EC"/>
    <w:rsid w:val="00C94C81"/>
    <w:rsid w:val="00C94E45"/>
    <w:rsid w:val="00C94EA6"/>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97BDE"/>
    <w:rsid w:val="00C97FD3"/>
    <w:rsid w:val="00CA09AA"/>
    <w:rsid w:val="00CA0BAF"/>
    <w:rsid w:val="00CA10AC"/>
    <w:rsid w:val="00CA114D"/>
    <w:rsid w:val="00CA1225"/>
    <w:rsid w:val="00CA140E"/>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B8C"/>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C8B"/>
    <w:rsid w:val="00CC0E56"/>
    <w:rsid w:val="00CC172A"/>
    <w:rsid w:val="00CC17E2"/>
    <w:rsid w:val="00CC1A18"/>
    <w:rsid w:val="00CC1C42"/>
    <w:rsid w:val="00CC1CA3"/>
    <w:rsid w:val="00CC1E3E"/>
    <w:rsid w:val="00CC1E40"/>
    <w:rsid w:val="00CC2559"/>
    <w:rsid w:val="00CC27F5"/>
    <w:rsid w:val="00CC2857"/>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064"/>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12A"/>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9A"/>
    <w:rsid w:val="00CD63C5"/>
    <w:rsid w:val="00CD672B"/>
    <w:rsid w:val="00CD6814"/>
    <w:rsid w:val="00CD6E0B"/>
    <w:rsid w:val="00CD6F88"/>
    <w:rsid w:val="00CD706B"/>
    <w:rsid w:val="00CD732A"/>
    <w:rsid w:val="00CD787F"/>
    <w:rsid w:val="00CE01E1"/>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8B"/>
    <w:rsid w:val="00CE4FAE"/>
    <w:rsid w:val="00CE5180"/>
    <w:rsid w:val="00CE56E1"/>
    <w:rsid w:val="00CE5A7E"/>
    <w:rsid w:val="00CE5CF0"/>
    <w:rsid w:val="00CE5E50"/>
    <w:rsid w:val="00CE697C"/>
    <w:rsid w:val="00CE69F3"/>
    <w:rsid w:val="00CE6AD5"/>
    <w:rsid w:val="00CE6D3D"/>
    <w:rsid w:val="00CE6E24"/>
    <w:rsid w:val="00CE733A"/>
    <w:rsid w:val="00CE76BD"/>
    <w:rsid w:val="00CE79BC"/>
    <w:rsid w:val="00CE7E65"/>
    <w:rsid w:val="00CF02AC"/>
    <w:rsid w:val="00CF04B5"/>
    <w:rsid w:val="00CF057C"/>
    <w:rsid w:val="00CF06E6"/>
    <w:rsid w:val="00CF18AB"/>
    <w:rsid w:val="00CF1AA6"/>
    <w:rsid w:val="00CF20C8"/>
    <w:rsid w:val="00CF22F9"/>
    <w:rsid w:val="00CF233B"/>
    <w:rsid w:val="00CF23D5"/>
    <w:rsid w:val="00CF2639"/>
    <w:rsid w:val="00CF277A"/>
    <w:rsid w:val="00CF2FBF"/>
    <w:rsid w:val="00CF33BA"/>
    <w:rsid w:val="00CF3831"/>
    <w:rsid w:val="00CF3C91"/>
    <w:rsid w:val="00CF3F01"/>
    <w:rsid w:val="00CF4079"/>
    <w:rsid w:val="00CF43E3"/>
    <w:rsid w:val="00CF46E1"/>
    <w:rsid w:val="00CF4743"/>
    <w:rsid w:val="00CF4FF0"/>
    <w:rsid w:val="00CF50A9"/>
    <w:rsid w:val="00CF542D"/>
    <w:rsid w:val="00CF57EA"/>
    <w:rsid w:val="00CF5974"/>
    <w:rsid w:val="00CF5A88"/>
    <w:rsid w:val="00CF5BC8"/>
    <w:rsid w:val="00CF61A3"/>
    <w:rsid w:val="00CF667C"/>
    <w:rsid w:val="00CF66DE"/>
    <w:rsid w:val="00CF6828"/>
    <w:rsid w:val="00CF6848"/>
    <w:rsid w:val="00CF6AF3"/>
    <w:rsid w:val="00CF6C9A"/>
    <w:rsid w:val="00CF6E82"/>
    <w:rsid w:val="00CF6F64"/>
    <w:rsid w:val="00CF7CCF"/>
    <w:rsid w:val="00CF7FC8"/>
    <w:rsid w:val="00D00419"/>
    <w:rsid w:val="00D00522"/>
    <w:rsid w:val="00D0074E"/>
    <w:rsid w:val="00D00B22"/>
    <w:rsid w:val="00D012F1"/>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59"/>
    <w:rsid w:val="00D07D97"/>
    <w:rsid w:val="00D07DCA"/>
    <w:rsid w:val="00D07DFE"/>
    <w:rsid w:val="00D105EB"/>
    <w:rsid w:val="00D11186"/>
    <w:rsid w:val="00D1149D"/>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2A9"/>
    <w:rsid w:val="00D153CD"/>
    <w:rsid w:val="00D156B2"/>
    <w:rsid w:val="00D15D9D"/>
    <w:rsid w:val="00D1624D"/>
    <w:rsid w:val="00D16AC4"/>
    <w:rsid w:val="00D16BA8"/>
    <w:rsid w:val="00D174E5"/>
    <w:rsid w:val="00D17CE2"/>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5E65"/>
    <w:rsid w:val="00D26199"/>
    <w:rsid w:val="00D261FB"/>
    <w:rsid w:val="00D26283"/>
    <w:rsid w:val="00D263B5"/>
    <w:rsid w:val="00D26586"/>
    <w:rsid w:val="00D268F4"/>
    <w:rsid w:val="00D269DE"/>
    <w:rsid w:val="00D26B1E"/>
    <w:rsid w:val="00D26DBE"/>
    <w:rsid w:val="00D276F6"/>
    <w:rsid w:val="00D27843"/>
    <w:rsid w:val="00D27879"/>
    <w:rsid w:val="00D27DF2"/>
    <w:rsid w:val="00D27F01"/>
    <w:rsid w:val="00D30B60"/>
    <w:rsid w:val="00D30C46"/>
    <w:rsid w:val="00D30FC7"/>
    <w:rsid w:val="00D317D1"/>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500"/>
    <w:rsid w:val="00D35BE8"/>
    <w:rsid w:val="00D3609F"/>
    <w:rsid w:val="00D3610A"/>
    <w:rsid w:val="00D36135"/>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B04"/>
    <w:rsid w:val="00D45C69"/>
    <w:rsid w:val="00D45ED8"/>
    <w:rsid w:val="00D46252"/>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629"/>
    <w:rsid w:val="00D5082A"/>
    <w:rsid w:val="00D50C12"/>
    <w:rsid w:val="00D50F95"/>
    <w:rsid w:val="00D5102A"/>
    <w:rsid w:val="00D513F0"/>
    <w:rsid w:val="00D5146D"/>
    <w:rsid w:val="00D51503"/>
    <w:rsid w:val="00D51565"/>
    <w:rsid w:val="00D5163E"/>
    <w:rsid w:val="00D51AAF"/>
    <w:rsid w:val="00D51CBB"/>
    <w:rsid w:val="00D51F84"/>
    <w:rsid w:val="00D51F90"/>
    <w:rsid w:val="00D52200"/>
    <w:rsid w:val="00D525A6"/>
    <w:rsid w:val="00D5294C"/>
    <w:rsid w:val="00D533EB"/>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526"/>
    <w:rsid w:val="00D578C5"/>
    <w:rsid w:val="00D57C20"/>
    <w:rsid w:val="00D57E78"/>
    <w:rsid w:val="00D57F0A"/>
    <w:rsid w:val="00D600BE"/>
    <w:rsid w:val="00D60207"/>
    <w:rsid w:val="00D60BCB"/>
    <w:rsid w:val="00D60CB2"/>
    <w:rsid w:val="00D60DD4"/>
    <w:rsid w:val="00D610A5"/>
    <w:rsid w:val="00D61834"/>
    <w:rsid w:val="00D61869"/>
    <w:rsid w:val="00D620D9"/>
    <w:rsid w:val="00D62243"/>
    <w:rsid w:val="00D62334"/>
    <w:rsid w:val="00D6278F"/>
    <w:rsid w:val="00D62798"/>
    <w:rsid w:val="00D627BB"/>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5E99"/>
    <w:rsid w:val="00D66022"/>
    <w:rsid w:val="00D66065"/>
    <w:rsid w:val="00D662E2"/>
    <w:rsid w:val="00D66657"/>
    <w:rsid w:val="00D668FD"/>
    <w:rsid w:val="00D66DAA"/>
    <w:rsid w:val="00D7010A"/>
    <w:rsid w:val="00D7040B"/>
    <w:rsid w:val="00D70824"/>
    <w:rsid w:val="00D70F5E"/>
    <w:rsid w:val="00D70F87"/>
    <w:rsid w:val="00D7123A"/>
    <w:rsid w:val="00D71259"/>
    <w:rsid w:val="00D71C94"/>
    <w:rsid w:val="00D71D45"/>
    <w:rsid w:val="00D724E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77F3A"/>
    <w:rsid w:val="00D800A1"/>
    <w:rsid w:val="00D801DE"/>
    <w:rsid w:val="00D8036A"/>
    <w:rsid w:val="00D803FB"/>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34E"/>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637"/>
    <w:rsid w:val="00D93D5E"/>
    <w:rsid w:val="00D948A0"/>
    <w:rsid w:val="00D94BB0"/>
    <w:rsid w:val="00D94C0C"/>
    <w:rsid w:val="00D94FF3"/>
    <w:rsid w:val="00D954F6"/>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5BD"/>
    <w:rsid w:val="00DA492A"/>
    <w:rsid w:val="00DA4A0C"/>
    <w:rsid w:val="00DA4D11"/>
    <w:rsid w:val="00DA52D5"/>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684"/>
    <w:rsid w:val="00DB1F98"/>
    <w:rsid w:val="00DB2551"/>
    <w:rsid w:val="00DB286C"/>
    <w:rsid w:val="00DB2B98"/>
    <w:rsid w:val="00DB2DC2"/>
    <w:rsid w:val="00DB3539"/>
    <w:rsid w:val="00DB35C7"/>
    <w:rsid w:val="00DB39DE"/>
    <w:rsid w:val="00DB3D52"/>
    <w:rsid w:val="00DB4267"/>
    <w:rsid w:val="00DB42C3"/>
    <w:rsid w:val="00DB4322"/>
    <w:rsid w:val="00DB4DCB"/>
    <w:rsid w:val="00DB4F9D"/>
    <w:rsid w:val="00DB5512"/>
    <w:rsid w:val="00DB5863"/>
    <w:rsid w:val="00DB5A21"/>
    <w:rsid w:val="00DB5BEA"/>
    <w:rsid w:val="00DB5CAA"/>
    <w:rsid w:val="00DB5DEB"/>
    <w:rsid w:val="00DB5EE5"/>
    <w:rsid w:val="00DB62A6"/>
    <w:rsid w:val="00DB6500"/>
    <w:rsid w:val="00DB6557"/>
    <w:rsid w:val="00DB6598"/>
    <w:rsid w:val="00DB6798"/>
    <w:rsid w:val="00DB68B4"/>
    <w:rsid w:val="00DB68FF"/>
    <w:rsid w:val="00DB6FA9"/>
    <w:rsid w:val="00DB71FD"/>
    <w:rsid w:val="00DB7427"/>
    <w:rsid w:val="00DB749A"/>
    <w:rsid w:val="00DB777F"/>
    <w:rsid w:val="00DB79CC"/>
    <w:rsid w:val="00DB7B66"/>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0B"/>
    <w:rsid w:val="00DC4CCD"/>
    <w:rsid w:val="00DC4D82"/>
    <w:rsid w:val="00DC4E9C"/>
    <w:rsid w:val="00DC522A"/>
    <w:rsid w:val="00DC522F"/>
    <w:rsid w:val="00DC560A"/>
    <w:rsid w:val="00DC574D"/>
    <w:rsid w:val="00DC588E"/>
    <w:rsid w:val="00DC592C"/>
    <w:rsid w:val="00DC5E66"/>
    <w:rsid w:val="00DC60CA"/>
    <w:rsid w:val="00DC65D8"/>
    <w:rsid w:val="00DC6A94"/>
    <w:rsid w:val="00DC6B82"/>
    <w:rsid w:val="00DC7073"/>
    <w:rsid w:val="00DC765F"/>
    <w:rsid w:val="00DC7722"/>
    <w:rsid w:val="00DC7890"/>
    <w:rsid w:val="00DC7E92"/>
    <w:rsid w:val="00DD0274"/>
    <w:rsid w:val="00DD02C4"/>
    <w:rsid w:val="00DD0877"/>
    <w:rsid w:val="00DD0B31"/>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3D88"/>
    <w:rsid w:val="00DD476F"/>
    <w:rsid w:val="00DD49D3"/>
    <w:rsid w:val="00DD4C0A"/>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0F57"/>
    <w:rsid w:val="00DE1039"/>
    <w:rsid w:val="00DE151C"/>
    <w:rsid w:val="00DE1E3D"/>
    <w:rsid w:val="00DE1E5B"/>
    <w:rsid w:val="00DE21CF"/>
    <w:rsid w:val="00DE26D3"/>
    <w:rsid w:val="00DE279F"/>
    <w:rsid w:val="00DE27ED"/>
    <w:rsid w:val="00DE2D4B"/>
    <w:rsid w:val="00DE3083"/>
    <w:rsid w:val="00DE38C2"/>
    <w:rsid w:val="00DE3915"/>
    <w:rsid w:val="00DE3DC5"/>
    <w:rsid w:val="00DE3E7C"/>
    <w:rsid w:val="00DE3F63"/>
    <w:rsid w:val="00DE437B"/>
    <w:rsid w:val="00DE464E"/>
    <w:rsid w:val="00DE4664"/>
    <w:rsid w:val="00DE47CE"/>
    <w:rsid w:val="00DE480D"/>
    <w:rsid w:val="00DE4B0C"/>
    <w:rsid w:val="00DE4D74"/>
    <w:rsid w:val="00DE516B"/>
    <w:rsid w:val="00DE53E4"/>
    <w:rsid w:val="00DE5E4B"/>
    <w:rsid w:val="00DE603C"/>
    <w:rsid w:val="00DE61AA"/>
    <w:rsid w:val="00DE61E0"/>
    <w:rsid w:val="00DE629B"/>
    <w:rsid w:val="00DE6859"/>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470"/>
    <w:rsid w:val="00DF26D0"/>
    <w:rsid w:val="00DF28A8"/>
    <w:rsid w:val="00DF2B37"/>
    <w:rsid w:val="00DF2DDB"/>
    <w:rsid w:val="00DF3195"/>
    <w:rsid w:val="00DF32AF"/>
    <w:rsid w:val="00DF3307"/>
    <w:rsid w:val="00DF3492"/>
    <w:rsid w:val="00DF38E8"/>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140"/>
    <w:rsid w:val="00E004D1"/>
    <w:rsid w:val="00E00A07"/>
    <w:rsid w:val="00E00BB8"/>
    <w:rsid w:val="00E00EFF"/>
    <w:rsid w:val="00E019EA"/>
    <w:rsid w:val="00E0243C"/>
    <w:rsid w:val="00E028E6"/>
    <w:rsid w:val="00E02C20"/>
    <w:rsid w:val="00E02F33"/>
    <w:rsid w:val="00E03016"/>
    <w:rsid w:val="00E032C1"/>
    <w:rsid w:val="00E0386B"/>
    <w:rsid w:val="00E039C0"/>
    <w:rsid w:val="00E046C1"/>
    <w:rsid w:val="00E0499B"/>
    <w:rsid w:val="00E049EC"/>
    <w:rsid w:val="00E04EE6"/>
    <w:rsid w:val="00E04FFA"/>
    <w:rsid w:val="00E05154"/>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5D9"/>
    <w:rsid w:val="00E1074E"/>
    <w:rsid w:val="00E1084A"/>
    <w:rsid w:val="00E11615"/>
    <w:rsid w:val="00E11DCD"/>
    <w:rsid w:val="00E11EB8"/>
    <w:rsid w:val="00E125EE"/>
    <w:rsid w:val="00E12775"/>
    <w:rsid w:val="00E12A5A"/>
    <w:rsid w:val="00E12BDF"/>
    <w:rsid w:val="00E12DAD"/>
    <w:rsid w:val="00E12DEE"/>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61"/>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9B5"/>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248"/>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A4"/>
    <w:rsid w:val="00E430D1"/>
    <w:rsid w:val="00E432AE"/>
    <w:rsid w:val="00E4333D"/>
    <w:rsid w:val="00E4356E"/>
    <w:rsid w:val="00E43926"/>
    <w:rsid w:val="00E43F1E"/>
    <w:rsid w:val="00E43FBE"/>
    <w:rsid w:val="00E441F2"/>
    <w:rsid w:val="00E44F3C"/>
    <w:rsid w:val="00E452D0"/>
    <w:rsid w:val="00E458FE"/>
    <w:rsid w:val="00E45A9D"/>
    <w:rsid w:val="00E460A1"/>
    <w:rsid w:val="00E4654B"/>
    <w:rsid w:val="00E465C8"/>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3BAC"/>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B8E"/>
    <w:rsid w:val="00E62D6E"/>
    <w:rsid w:val="00E630F7"/>
    <w:rsid w:val="00E632B7"/>
    <w:rsid w:val="00E63AF2"/>
    <w:rsid w:val="00E63F57"/>
    <w:rsid w:val="00E6412A"/>
    <w:rsid w:val="00E64286"/>
    <w:rsid w:val="00E64763"/>
    <w:rsid w:val="00E64C11"/>
    <w:rsid w:val="00E65321"/>
    <w:rsid w:val="00E65E39"/>
    <w:rsid w:val="00E65E6B"/>
    <w:rsid w:val="00E65EE3"/>
    <w:rsid w:val="00E6640D"/>
    <w:rsid w:val="00E66746"/>
    <w:rsid w:val="00E6682F"/>
    <w:rsid w:val="00E701D0"/>
    <w:rsid w:val="00E705E5"/>
    <w:rsid w:val="00E70B0C"/>
    <w:rsid w:val="00E71DF1"/>
    <w:rsid w:val="00E722EF"/>
    <w:rsid w:val="00E723D3"/>
    <w:rsid w:val="00E7242A"/>
    <w:rsid w:val="00E7245A"/>
    <w:rsid w:val="00E728A5"/>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77F59"/>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3B5"/>
    <w:rsid w:val="00E85483"/>
    <w:rsid w:val="00E859CA"/>
    <w:rsid w:val="00E86057"/>
    <w:rsid w:val="00E861F7"/>
    <w:rsid w:val="00E86647"/>
    <w:rsid w:val="00E86BA9"/>
    <w:rsid w:val="00E87565"/>
    <w:rsid w:val="00E877D8"/>
    <w:rsid w:val="00E879F0"/>
    <w:rsid w:val="00E87AE6"/>
    <w:rsid w:val="00E87DCE"/>
    <w:rsid w:val="00E87F95"/>
    <w:rsid w:val="00E90023"/>
    <w:rsid w:val="00E90199"/>
    <w:rsid w:val="00E901FC"/>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246"/>
    <w:rsid w:val="00E9346A"/>
    <w:rsid w:val="00E938E3"/>
    <w:rsid w:val="00E93965"/>
    <w:rsid w:val="00E93A7A"/>
    <w:rsid w:val="00E93B3D"/>
    <w:rsid w:val="00E93D80"/>
    <w:rsid w:val="00E942A2"/>
    <w:rsid w:val="00E94307"/>
    <w:rsid w:val="00E94762"/>
    <w:rsid w:val="00E94CE0"/>
    <w:rsid w:val="00E94DEC"/>
    <w:rsid w:val="00E95129"/>
    <w:rsid w:val="00E9521A"/>
    <w:rsid w:val="00E952D6"/>
    <w:rsid w:val="00E9543A"/>
    <w:rsid w:val="00E954F5"/>
    <w:rsid w:val="00E95754"/>
    <w:rsid w:val="00E95859"/>
    <w:rsid w:val="00E95B52"/>
    <w:rsid w:val="00E95D01"/>
    <w:rsid w:val="00E9627E"/>
    <w:rsid w:val="00E963F1"/>
    <w:rsid w:val="00E9640F"/>
    <w:rsid w:val="00E9694A"/>
    <w:rsid w:val="00E969C1"/>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C5F"/>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129"/>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464"/>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1EC4"/>
    <w:rsid w:val="00EC2E21"/>
    <w:rsid w:val="00EC331F"/>
    <w:rsid w:val="00EC36DD"/>
    <w:rsid w:val="00EC3B1C"/>
    <w:rsid w:val="00EC4045"/>
    <w:rsid w:val="00EC4D77"/>
    <w:rsid w:val="00EC4D7B"/>
    <w:rsid w:val="00EC4E2E"/>
    <w:rsid w:val="00EC54F9"/>
    <w:rsid w:val="00EC555C"/>
    <w:rsid w:val="00EC57F6"/>
    <w:rsid w:val="00EC5A0B"/>
    <w:rsid w:val="00EC5A47"/>
    <w:rsid w:val="00EC5D48"/>
    <w:rsid w:val="00EC5F1A"/>
    <w:rsid w:val="00EC6337"/>
    <w:rsid w:val="00EC6D68"/>
    <w:rsid w:val="00EC7143"/>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B35"/>
    <w:rsid w:val="00EE1CDA"/>
    <w:rsid w:val="00EE23E0"/>
    <w:rsid w:val="00EE24B7"/>
    <w:rsid w:val="00EE2AAB"/>
    <w:rsid w:val="00EE2F97"/>
    <w:rsid w:val="00EE3203"/>
    <w:rsid w:val="00EE33A6"/>
    <w:rsid w:val="00EE3DCB"/>
    <w:rsid w:val="00EE44C1"/>
    <w:rsid w:val="00EE5112"/>
    <w:rsid w:val="00EE62B4"/>
    <w:rsid w:val="00EE636D"/>
    <w:rsid w:val="00EE66B1"/>
    <w:rsid w:val="00EE66F9"/>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233"/>
    <w:rsid w:val="00EF2361"/>
    <w:rsid w:val="00EF2786"/>
    <w:rsid w:val="00EF2A1F"/>
    <w:rsid w:val="00EF2C3D"/>
    <w:rsid w:val="00EF32AB"/>
    <w:rsid w:val="00EF344F"/>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2ADC"/>
    <w:rsid w:val="00F02D1E"/>
    <w:rsid w:val="00F0301D"/>
    <w:rsid w:val="00F0324C"/>
    <w:rsid w:val="00F032D4"/>
    <w:rsid w:val="00F032DF"/>
    <w:rsid w:val="00F03466"/>
    <w:rsid w:val="00F0388F"/>
    <w:rsid w:val="00F03891"/>
    <w:rsid w:val="00F03C67"/>
    <w:rsid w:val="00F044A6"/>
    <w:rsid w:val="00F04551"/>
    <w:rsid w:val="00F04568"/>
    <w:rsid w:val="00F04978"/>
    <w:rsid w:val="00F04D51"/>
    <w:rsid w:val="00F04F3E"/>
    <w:rsid w:val="00F0522E"/>
    <w:rsid w:val="00F05C50"/>
    <w:rsid w:val="00F05D35"/>
    <w:rsid w:val="00F05EED"/>
    <w:rsid w:val="00F06B61"/>
    <w:rsid w:val="00F06C9F"/>
    <w:rsid w:val="00F06F02"/>
    <w:rsid w:val="00F07952"/>
    <w:rsid w:val="00F10437"/>
    <w:rsid w:val="00F10465"/>
    <w:rsid w:val="00F10474"/>
    <w:rsid w:val="00F10864"/>
    <w:rsid w:val="00F108F5"/>
    <w:rsid w:val="00F10D5A"/>
    <w:rsid w:val="00F11189"/>
    <w:rsid w:val="00F1162A"/>
    <w:rsid w:val="00F1165E"/>
    <w:rsid w:val="00F11CD5"/>
    <w:rsid w:val="00F11CF5"/>
    <w:rsid w:val="00F124CB"/>
    <w:rsid w:val="00F12B3D"/>
    <w:rsid w:val="00F12D63"/>
    <w:rsid w:val="00F1403E"/>
    <w:rsid w:val="00F1415B"/>
    <w:rsid w:val="00F14607"/>
    <w:rsid w:val="00F1476B"/>
    <w:rsid w:val="00F149F8"/>
    <w:rsid w:val="00F14FB8"/>
    <w:rsid w:val="00F155B5"/>
    <w:rsid w:val="00F15860"/>
    <w:rsid w:val="00F15D4E"/>
    <w:rsid w:val="00F1698C"/>
    <w:rsid w:val="00F16BB1"/>
    <w:rsid w:val="00F17231"/>
    <w:rsid w:val="00F17657"/>
    <w:rsid w:val="00F17A8F"/>
    <w:rsid w:val="00F17E4A"/>
    <w:rsid w:val="00F17F6D"/>
    <w:rsid w:val="00F20046"/>
    <w:rsid w:val="00F206FE"/>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C54"/>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9AF"/>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3A9"/>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3BE"/>
    <w:rsid w:val="00F4449D"/>
    <w:rsid w:val="00F44833"/>
    <w:rsid w:val="00F44E03"/>
    <w:rsid w:val="00F4629D"/>
    <w:rsid w:val="00F462EB"/>
    <w:rsid w:val="00F464D3"/>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C07"/>
    <w:rsid w:val="00F51D70"/>
    <w:rsid w:val="00F524CD"/>
    <w:rsid w:val="00F52756"/>
    <w:rsid w:val="00F52A47"/>
    <w:rsid w:val="00F52A4B"/>
    <w:rsid w:val="00F52C6C"/>
    <w:rsid w:val="00F52FA8"/>
    <w:rsid w:val="00F5372B"/>
    <w:rsid w:val="00F5388A"/>
    <w:rsid w:val="00F538CD"/>
    <w:rsid w:val="00F54192"/>
    <w:rsid w:val="00F541C0"/>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C39"/>
    <w:rsid w:val="00F61FDE"/>
    <w:rsid w:val="00F622E3"/>
    <w:rsid w:val="00F62377"/>
    <w:rsid w:val="00F62AE3"/>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4CA"/>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2B"/>
    <w:rsid w:val="00F73F43"/>
    <w:rsid w:val="00F74059"/>
    <w:rsid w:val="00F74609"/>
    <w:rsid w:val="00F74664"/>
    <w:rsid w:val="00F74791"/>
    <w:rsid w:val="00F74A7A"/>
    <w:rsid w:val="00F74CEF"/>
    <w:rsid w:val="00F74D26"/>
    <w:rsid w:val="00F74E5A"/>
    <w:rsid w:val="00F7564B"/>
    <w:rsid w:val="00F75791"/>
    <w:rsid w:val="00F76337"/>
    <w:rsid w:val="00F763DF"/>
    <w:rsid w:val="00F764DA"/>
    <w:rsid w:val="00F766F0"/>
    <w:rsid w:val="00F76AAB"/>
    <w:rsid w:val="00F76B74"/>
    <w:rsid w:val="00F770D9"/>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A4F"/>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4A0"/>
    <w:rsid w:val="00F915AB"/>
    <w:rsid w:val="00F9174D"/>
    <w:rsid w:val="00F91906"/>
    <w:rsid w:val="00F91CA2"/>
    <w:rsid w:val="00F91DAB"/>
    <w:rsid w:val="00F91DAC"/>
    <w:rsid w:val="00F92174"/>
    <w:rsid w:val="00F923DB"/>
    <w:rsid w:val="00F92725"/>
    <w:rsid w:val="00F92911"/>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3E"/>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A037D"/>
    <w:rsid w:val="00FA04BE"/>
    <w:rsid w:val="00FA0509"/>
    <w:rsid w:val="00FA0E7C"/>
    <w:rsid w:val="00FA1177"/>
    <w:rsid w:val="00FA1331"/>
    <w:rsid w:val="00FA1CBF"/>
    <w:rsid w:val="00FA1D8F"/>
    <w:rsid w:val="00FA2002"/>
    <w:rsid w:val="00FA200E"/>
    <w:rsid w:val="00FA2526"/>
    <w:rsid w:val="00FA2871"/>
    <w:rsid w:val="00FA2AB0"/>
    <w:rsid w:val="00FA3855"/>
    <w:rsid w:val="00FA397A"/>
    <w:rsid w:val="00FA3C84"/>
    <w:rsid w:val="00FA3F33"/>
    <w:rsid w:val="00FA3F45"/>
    <w:rsid w:val="00FA4133"/>
    <w:rsid w:val="00FA4EDE"/>
    <w:rsid w:val="00FA4FE7"/>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C2"/>
    <w:rsid w:val="00FA70DF"/>
    <w:rsid w:val="00FA7152"/>
    <w:rsid w:val="00FA737E"/>
    <w:rsid w:val="00FA7A20"/>
    <w:rsid w:val="00FA7AA6"/>
    <w:rsid w:val="00FA7C04"/>
    <w:rsid w:val="00FA7FF3"/>
    <w:rsid w:val="00FB0443"/>
    <w:rsid w:val="00FB097A"/>
    <w:rsid w:val="00FB114F"/>
    <w:rsid w:val="00FB11A4"/>
    <w:rsid w:val="00FB1352"/>
    <w:rsid w:val="00FB15D5"/>
    <w:rsid w:val="00FB1694"/>
    <w:rsid w:val="00FB18E8"/>
    <w:rsid w:val="00FB18E9"/>
    <w:rsid w:val="00FB19D8"/>
    <w:rsid w:val="00FB22E5"/>
    <w:rsid w:val="00FB2864"/>
    <w:rsid w:val="00FB2E28"/>
    <w:rsid w:val="00FB2F44"/>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18A"/>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6FC"/>
    <w:rsid w:val="00FD1AC8"/>
    <w:rsid w:val="00FD2804"/>
    <w:rsid w:val="00FD282A"/>
    <w:rsid w:val="00FD2848"/>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EBD"/>
    <w:rsid w:val="00FD7F6A"/>
    <w:rsid w:val="00FE04B6"/>
    <w:rsid w:val="00FE05E5"/>
    <w:rsid w:val="00FE0657"/>
    <w:rsid w:val="00FE0851"/>
    <w:rsid w:val="00FE16B7"/>
    <w:rsid w:val="00FE16E7"/>
    <w:rsid w:val="00FE1D51"/>
    <w:rsid w:val="00FE204A"/>
    <w:rsid w:val="00FE20AB"/>
    <w:rsid w:val="00FE22FE"/>
    <w:rsid w:val="00FE2955"/>
    <w:rsid w:val="00FE2B7B"/>
    <w:rsid w:val="00FE3100"/>
    <w:rsid w:val="00FE3439"/>
    <w:rsid w:val="00FE3768"/>
    <w:rsid w:val="00FE3DDF"/>
    <w:rsid w:val="00FE3E3F"/>
    <w:rsid w:val="00FE420E"/>
    <w:rsid w:val="00FE4705"/>
    <w:rsid w:val="00FE5172"/>
    <w:rsid w:val="00FE5410"/>
    <w:rsid w:val="00FE5977"/>
    <w:rsid w:val="00FE5D0A"/>
    <w:rsid w:val="00FE627C"/>
    <w:rsid w:val="00FE63DF"/>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7D20033"/>
  <w15:chartTrackingRefBased/>
  <w15:docId w15:val="{DC8695DD-5BF1-40BF-B6A2-62C5495F8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table" w:styleId="GridTable4-Accent1">
    <w:name w:val="Grid Table 4 Accent 1"/>
    <w:basedOn w:val="TableNormal"/>
    <w:uiPriority w:val="49"/>
    <w:rsid w:val="00C3512C"/>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4395203">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2461478">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0023044">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297876">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1712258">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563373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01059F5E-D99A-4C07-93B5-A4DD01CBD532}"/>
</file>

<file path=customXml/itemProps3.xml><?xml version="1.0" encoding="utf-8"?>
<ds:datastoreItem xmlns:ds="http://schemas.openxmlformats.org/officeDocument/2006/customXml" ds:itemID="{74895FA8-5DA2-4713-8EE7-89A7804C88DB}">
  <ds:schemaRefs>
    <ds:schemaRef ds:uri="http://schemas.openxmlformats.org/officeDocument/2006/bibliography"/>
  </ds:schemaRefs>
</ds:datastoreItem>
</file>

<file path=customXml/itemProps4.xml><?xml version="1.0" encoding="utf-8"?>
<ds:datastoreItem xmlns:ds="http://schemas.openxmlformats.org/officeDocument/2006/customXml" ds:itemID="{0129DB94-5637-4BFF-AC26-EF272A29408C}">
  <ds:schemaRefs>
    <ds:schemaRef ds:uri="http://schemas.microsoft.com/office/2006/metadata/properties"/>
    <ds:schemaRef ds:uri="6f30b71e-bcaf-4bc3-8acb-e44453a8cc7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fec27805-09a8-40a2-bd80-053a1fed723f"/>
    <ds:schemaRef ds:uri="http://www.w3.org/XML/1998/namespace"/>
    <ds:schemaRef ds:uri="http://purl.org/dc/dcmitype/"/>
  </ds:schemaRefs>
</ds:datastoreItem>
</file>

<file path=customXml/itemProps5.xml><?xml version="1.0" encoding="utf-8"?>
<ds:datastoreItem xmlns:ds="http://schemas.openxmlformats.org/officeDocument/2006/customXml" ds:itemID="{DB29E38E-26B3-421C-9382-9E263FA24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1336</Words>
  <Characters>7621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RAN4 #102e</cp:lastModifiedBy>
  <cp:revision>2</cp:revision>
  <cp:lastPrinted>2020-02-14T05:56:00Z</cp:lastPrinted>
  <dcterms:created xsi:type="dcterms:W3CDTF">2022-02-14T19:36:00Z</dcterms:created>
  <dcterms:modified xsi:type="dcterms:W3CDTF">2022-02-14T19:36:00Z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a08fc0b1-0e21-4098-bc1e-d5ca501e8795</vt:lpwstr>
  </property>
  <property fmtid="{D5CDD505-2E9C-101B-9397-08002B2CF9AE}" pid="4" name="CTP_TimeStamp">
    <vt:lpwstr>2020-02-14 18:25:11Z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